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6" w:rsidRPr="002A689C" w:rsidRDefault="00F46495" w:rsidP="008D1C0A">
      <w:pPr>
        <w:pStyle w:val="Title"/>
        <w:rPr>
          <w:color w:val="7030A0"/>
        </w:rPr>
      </w:pPr>
      <w:r>
        <w:rPr>
          <w:color w:val="7030A0"/>
        </w:rPr>
        <w:t>Module Breakdown</w:t>
      </w:r>
    </w:p>
    <w:p w:rsidR="008D1C0A" w:rsidRDefault="008D1C0A" w:rsidP="008D1C0A"/>
    <w:tbl>
      <w:tblPr>
        <w:tblStyle w:val="PlainTable1"/>
        <w:tblW w:w="6799" w:type="dxa"/>
        <w:tblLook w:val="04A0" w:firstRow="1" w:lastRow="0" w:firstColumn="1" w:lastColumn="0" w:noHBand="0" w:noVBand="1"/>
      </w:tblPr>
      <w:tblGrid>
        <w:gridCol w:w="1838"/>
        <w:gridCol w:w="4961"/>
      </w:tblGrid>
      <w:tr w:rsidR="009C432A" w:rsidRPr="002A689C" w:rsidTr="00C2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9C432A" w:rsidRPr="002A689C" w:rsidRDefault="009C432A" w:rsidP="008D1C0A">
            <w:pPr>
              <w:rPr>
                <w:b w:val="0"/>
              </w:rPr>
            </w:pPr>
            <w:r w:rsidRPr="002A689C">
              <w:rPr>
                <w:b w:val="0"/>
              </w:rPr>
              <w:t>Course</w:t>
            </w:r>
          </w:p>
        </w:tc>
        <w:tc>
          <w:tcPr>
            <w:tcW w:w="4961" w:type="dxa"/>
          </w:tcPr>
          <w:p w:rsidR="009C432A" w:rsidRPr="002A689C" w:rsidRDefault="009C432A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46774" w:rsidRPr="002A689C" w:rsidTr="00C2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46774" w:rsidRPr="00E46774" w:rsidRDefault="00F46495" w:rsidP="008D1C0A">
            <w:pPr>
              <w:rPr>
                <w:b w:val="0"/>
              </w:rPr>
            </w:pPr>
            <w:r>
              <w:rPr>
                <w:b w:val="0"/>
              </w:rPr>
              <w:t>Developer name</w:t>
            </w:r>
          </w:p>
        </w:tc>
        <w:tc>
          <w:tcPr>
            <w:tcW w:w="4961" w:type="dxa"/>
          </w:tcPr>
          <w:p w:rsidR="00E46774" w:rsidRPr="002A689C" w:rsidRDefault="00E46774" w:rsidP="008D1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</w:tbl>
    <w:p w:rsidR="002A689C" w:rsidRDefault="002A689C" w:rsidP="008D1C0A"/>
    <w:tbl>
      <w:tblPr>
        <w:tblStyle w:val="TableGrid"/>
        <w:tblW w:w="154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C2003C" w:rsidRPr="00C2003C" w:rsidTr="00C2003C">
        <w:tc>
          <w:tcPr>
            <w:tcW w:w="2206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Module Name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Topics</w:t>
            </w:r>
          </w:p>
        </w:tc>
        <w:tc>
          <w:tcPr>
            <w:tcW w:w="2206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Discussion/reflection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Assessments</w:t>
            </w:r>
          </w:p>
        </w:tc>
        <w:tc>
          <w:tcPr>
            <w:tcW w:w="2206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Activities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Resources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:rsidR="00C2003C" w:rsidRPr="00C2003C" w:rsidRDefault="00C2003C" w:rsidP="00C2003C">
            <w:pPr>
              <w:rPr>
                <w:color w:val="FFFFFF" w:themeColor="background1"/>
              </w:rPr>
            </w:pPr>
            <w:r w:rsidRPr="00C2003C">
              <w:rPr>
                <w:color w:val="FFFFFF" w:themeColor="background1"/>
              </w:rPr>
              <w:t>Support</w:t>
            </w:r>
          </w:p>
        </w:tc>
      </w:tr>
      <w:tr w:rsidR="00C2003C" w:rsidRPr="00C2003C" w:rsidTr="00C2003C">
        <w:tc>
          <w:tcPr>
            <w:tcW w:w="2206" w:type="dxa"/>
          </w:tcPr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e.g. 01 Intro to Learning Design</w:t>
            </w:r>
          </w:p>
        </w:tc>
        <w:tc>
          <w:tcPr>
            <w:tcW w:w="2207" w:type="dxa"/>
          </w:tcPr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Face to face vs Online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ADDIE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Learning theories</w:t>
            </w:r>
          </w:p>
        </w:tc>
        <w:tc>
          <w:tcPr>
            <w:tcW w:w="2206" w:type="dxa"/>
          </w:tcPr>
          <w:p w:rsidR="00C2003C" w:rsidRPr="00C2003C" w:rsidRDefault="00C2003C" w:rsidP="00C2003C">
            <w:pPr>
              <w:rPr>
                <w:i/>
                <w:sz w:val="18"/>
                <w:szCs w:val="18"/>
              </w:rPr>
            </w:pPr>
            <w:r w:rsidRPr="00C2003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Consider how you might approach the design of a fully online course differently from a </w:t>
            </w:r>
            <w:r w:rsidRPr="00C2003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face-to face or blended course.</w:t>
            </w:r>
          </w:p>
        </w:tc>
        <w:tc>
          <w:tcPr>
            <w:tcW w:w="2207" w:type="dxa"/>
          </w:tcPr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Evaluate an online course using Quality Standards checklist</w:t>
            </w:r>
          </w:p>
        </w:tc>
        <w:tc>
          <w:tcPr>
            <w:tcW w:w="2206" w:type="dxa"/>
          </w:tcPr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Learning principles activity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Design brief course using ADDIE steps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Evaluate course</w:t>
            </w:r>
          </w:p>
        </w:tc>
        <w:tc>
          <w:tcPr>
            <w:tcW w:w="2207" w:type="dxa"/>
          </w:tcPr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Face to face vs online – Video (YouTube)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ADDIE link (Wikipedia)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Workbook chapter 1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Learning theories reading</w:t>
            </w:r>
          </w:p>
        </w:tc>
        <w:tc>
          <w:tcPr>
            <w:tcW w:w="2207" w:type="dxa"/>
          </w:tcPr>
          <w:p w:rsidR="00C2003C" w:rsidRDefault="00C2003C" w:rsidP="008D1C0A">
            <w:pPr>
              <w:rPr>
                <w:i/>
                <w:sz w:val="18"/>
                <w:szCs w:val="18"/>
              </w:rPr>
            </w:pPr>
            <w:r w:rsidRPr="00C2003C">
              <w:rPr>
                <w:i/>
                <w:sz w:val="18"/>
                <w:szCs w:val="18"/>
              </w:rPr>
              <w:t>Learning terms glossary</w:t>
            </w:r>
          </w:p>
          <w:p w:rsidR="00C2003C" w:rsidRDefault="00C2003C" w:rsidP="008D1C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Set up forum tutorial</w:t>
            </w:r>
          </w:p>
          <w:p w:rsidR="00C2003C" w:rsidRDefault="00C2003C" w:rsidP="008D1C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Netiquette</w:t>
            </w:r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Whare</w:t>
            </w:r>
            <w:proofErr w:type="spellEnd"/>
            <w:r>
              <w:rPr>
                <w:i/>
                <w:sz w:val="18"/>
                <w:szCs w:val="18"/>
              </w:rPr>
              <w:t xml:space="preserve"> Tapa </w:t>
            </w:r>
            <w:proofErr w:type="spellStart"/>
            <w:r>
              <w:rPr>
                <w:i/>
                <w:sz w:val="18"/>
                <w:szCs w:val="18"/>
              </w:rPr>
              <w:t>Wha</w:t>
            </w:r>
            <w:proofErr w:type="spellEnd"/>
          </w:p>
          <w:p w:rsidR="00C2003C" w:rsidRPr="00C2003C" w:rsidRDefault="00C2003C" w:rsidP="008D1C0A">
            <w:pPr>
              <w:rPr>
                <w:i/>
                <w:sz w:val="18"/>
                <w:szCs w:val="18"/>
              </w:rPr>
            </w:pPr>
          </w:p>
        </w:tc>
      </w:tr>
      <w:tr w:rsidR="00C2003C" w:rsidTr="00C2003C">
        <w:trPr>
          <w:trHeight w:val="1078"/>
        </w:trPr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</w:tr>
      <w:tr w:rsidR="00C2003C" w:rsidTr="00C2003C">
        <w:trPr>
          <w:trHeight w:val="1078"/>
        </w:trPr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</w:tr>
      <w:tr w:rsidR="00C2003C" w:rsidTr="00C2003C">
        <w:trPr>
          <w:trHeight w:val="1078"/>
        </w:trPr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</w:tr>
      <w:tr w:rsidR="00C2003C" w:rsidTr="00C2003C">
        <w:trPr>
          <w:trHeight w:val="1078"/>
        </w:trPr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</w:tr>
      <w:tr w:rsidR="00C2003C" w:rsidTr="00C2003C">
        <w:trPr>
          <w:trHeight w:val="1078"/>
        </w:trPr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6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  <w:tc>
          <w:tcPr>
            <w:tcW w:w="2207" w:type="dxa"/>
            <w:shd w:val="clear" w:color="auto" w:fill="F2F2F2" w:themeFill="background1" w:themeFillShade="F2"/>
          </w:tcPr>
          <w:p w:rsidR="00C2003C" w:rsidRDefault="00C2003C" w:rsidP="008D1C0A"/>
        </w:tc>
      </w:tr>
      <w:tr w:rsidR="00C2003C" w:rsidTr="00C2003C">
        <w:trPr>
          <w:trHeight w:val="1078"/>
        </w:trPr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6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  <w:tc>
          <w:tcPr>
            <w:tcW w:w="2207" w:type="dxa"/>
          </w:tcPr>
          <w:p w:rsidR="00C2003C" w:rsidRDefault="00C2003C" w:rsidP="008D1C0A"/>
        </w:tc>
      </w:tr>
    </w:tbl>
    <w:p w:rsidR="002A689C" w:rsidRDefault="002A689C" w:rsidP="008D1C0A"/>
    <w:sectPr w:rsidR="002A689C" w:rsidSect="00C20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4ACD"/>
    <w:multiLevelType w:val="hybridMultilevel"/>
    <w:tmpl w:val="2F88F1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567BA"/>
    <w:multiLevelType w:val="hybridMultilevel"/>
    <w:tmpl w:val="2F88F1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A"/>
    <w:rsid w:val="00087826"/>
    <w:rsid w:val="002A689C"/>
    <w:rsid w:val="00890363"/>
    <w:rsid w:val="008D1C0A"/>
    <w:rsid w:val="009C432A"/>
    <w:rsid w:val="00C2003C"/>
    <w:rsid w:val="00E46774"/>
    <w:rsid w:val="00F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7170-2057-4D2B-A0D7-0EF1AE8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A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1C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68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3</cp:revision>
  <dcterms:created xsi:type="dcterms:W3CDTF">2014-09-24T05:03:00Z</dcterms:created>
  <dcterms:modified xsi:type="dcterms:W3CDTF">2014-09-24T05:14:00Z</dcterms:modified>
</cp:coreProperties>
</file>