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69E7" w14:textId="122BDDCD" w:rsidR="00460CB3" w:rsidRDefault="0089585F" w:rsidP="00460CB3">
      <w:pPr>
        <w:pStyle w:val="Title"/>
        <w:rPr>
          <w:sz w:val="72"/>
          <w:szCs w:val="72"/>
        </w:rPr>
      </w:pPr>
      <w:r>
        <w:rPr>
          <w:noProof/>
          <w:sz w:val="96"/>
          <w:szCs w:val="96"/>
        </w:rPr>
        <w:drawing>
          <wp:anchor distT="0" distB="0" distL="114300" distR="114300" simplePos="0" relativeHeight="251658242" behindDoc="0" locked="0" layoutInCell="1" allowOverlap="1" wp14:anchorId="330CB577" wp14:editId="3CD1EF29">
            <wp:simplePos x="0" y="0"/>
            <wp:positionH relativeFrom="column">
              <wp:posOffset>1838325</wp:posOffset>
            </wp:positionH>
            <wp:positionV relativeFrom="paragraph">
              <wp:posOffset>-218440</wp:posOffset>
            </wp:positionV>
            <wp:extent cx="7611270" cy="61436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20000"/>
                      <a:extLst>
                        <a:ext uri="{28A0092B-C50C-407E-A947-70E740481C1C}">
                          <a14:useLocalDpi xmlns:a14="http://schemas.microsoft.com/office/drawing/2010/main" val="0"/>
                        </a:ext>
                      </a:extLst>
                    </a:blip>
                    <a:srcRect/>
                    <a:stretch>
                      <a:fillRect/>
                    </a:stretch>
                  </pic:blipFill>
                  <pic:spPr bwMode="auto">
                    <a:xfrm>
                      <a:off x="0" y="0"/>
                      <a:ext cx="7611270" cy="61436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94349">
        <w:rPr>
          <w:noProof/>
          <w:sz w:val="96"/>
          <w:szCs w:val="96"/>
        </w:rPr>
        <mc:AlternateContent>
          <mc:Choice Requires="wps">
            <w:drawing>
              <wp:anchor distT="45720" distB="45720" distL="114300" distR="114300" simplePos="0" relativeHeight="251658243" behindDoc="0" locked="0" layoutInCell="1" allowOverlap="1" wp14:anchorId="49170794" wp14:editId="4DA25234">
                <wp:simplePos x="0" y="0"/>
                <wp:positionH relativeFrom="column">
                  <wp:posOffset>2247900</wp:posOffset>
                </wp:positionH>
                <wp:positionV relativeFrom="paragraph">
                  <wp:posOffset>285750</wp:posOffset>
                </wp:positionV>
                <wp:extent cx="7077075"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404620"/>
                        </a:xfrm>
                        <a:prstGeom prst="rect">
                          <a:avLst/>
                        </a:prstGeom>
                        <a:solidFill>
                          <a:srgbClr val="FFFFFF">
                            <a:alpha val="0"/>
                          </a:srgbClr>
                        </a:solidFill>
                        <a:ln w="9525">
                          <a:noFill/>
                          <a:miter lim="800000"/>
                          <a:headEnd/>
                          <a:tailEnd/>
                        </a:ln>
                        <a:effectLst>
                          <a:softEdge rad="203200"/>
                        </a:effectLst>
                      </wps:spPr>
                      <wps:txbx>
                        <w:txbxContent>
                          <w:p w14:paraId="4B1A2B6C" w14:textId="56905808" w:rsidR="00D94349" w:rsidRPr="00D94349" w:rsidRDefault="00D94349" w:rsidP="00D94349">
                            <w:pPr>
                              <w:pStyle w:val="Title"/>
                              <w:rPr>
                                <w:sz w:val="96"/>
                                <w:szCs w:val="96"/>
                              </w:rPr>
                            </w:pPr>
                            <w:r w:rsidRPr="00D94349">
                              <w:rPr>
                                <w:sz w:val="96"/>
                                <w:szCs w:val="96"/>
                              </w:rPr>
                              <w:t>Course Guide</w:t>
                            </w:r>
                          </w:p>
                          <w:p w14:paraId="4600BDF4" w14:textId="77777777" w:rsidR="00D94349" w:rsidRPr="00D94349" w:rsidRDefault="00D94349" w:rsidP="00D94349">
                            <w:pPr>
                              <w:rPr>
                                <w:lang w:val="en-AU"/>
                              </w:rPr>
                            </w:pPr>
                          </w:p>
                          <w:p w14:paraId="25840CD0" w14:textId="77777777" w:rsidR="00D94349" w:rsidRPr="00D94349" w:rsidRDefault="00D94349" w:rsidP="00D94349">
                            <w:pPr>
                              <w:rPr>
                                <w:lang w:val="en-AU"/>
                              </w:rPr>
                            </w:pPr>
                          </w:p>
                          <w:p w14:paraId="55EC52DD" w14:textId="77777777" w:rsidR="00D94349" w:rsidRPr="00D94349" w:rsidRDefault="00D94349" w:rsidP="00D94349">
                            <w:pPr>
                              <w:rPr>
                                <w:lang w:val="en-AU"/>
                              </w:rPr>
                            </w:pPr>
                          </w:p>
                          <w:p w14:paraId="6633D72D" w14:textId="77777777" w:rsidR="00D94349" w:rsidRPr="0089585F" w:rsidRDefault="00D94349" w:rsidP="00D94349">
                            <w:pPr>
                              <w:rPr>
                                <w:sz w:val="28"/>
                                <w:szCs w:val="24"/>
                                <w:lang w:val="en-AU"/>
                              </w:rPr>
                            </w:pPr>
                          </w:p>
                          <w:p w14:paraId="6DD2D2F4" w14:textId="7CDAB44D" w:rsidR="00D94349" w:rsidRPr="0089585F" w:rsidRDefault="00D94349" w:rsidP="00D94349">
                            <w:pPr>
                              <w:spacing w:before="0" w:line="256" w:lineRule="auto"/>
                              <w:jc w:val="center"/>
                              <w:rPr>
                                <w:rFonts w:eastAsiaTheme="minorEastAsia"/>
                                <w:noProof/>
                                <w:sz w:val="72"/>
                                <w:szCs w:val="72"/>
                              </w:rPr>
                            </w:pPr>
                            <w:r w:rsidRPr="0089585F">
                              <w:rPr>
                                <w:rFonts w:eastAsiaTheme="minorEastAsia"/>
                                <w:noProof/>
                                <w:sz w:val="72"/>
                                <w:szCs w:val="72"/>
                              </w:rPr>
                              <w:t>PPS80</w:t>
                            </w:r>
                            <w:r w:rsidR="005C2070">
                              <w:rPr>
                                <w:rFonts w:eastAsiaTheme="minorEastAsia"/>
                                <w:noProof/>
                                <w:sz w:val="72"/>
                                <w:szCs w:val="72"/>
                              </w:rPr>
                              <w:t>2</w:t>
                            </w:r>
                            <w:r w:rsidRPr="0089585F">
                              <w:rPr>
                                <w:rFonts w:eastAsiaTheme="minorEastAsia"/>
                                <w:noProof/>
                                <w:sz w:val="72"/>
                                <w:szCs w:val="72"/>
                              </w:rPr>
                              <w:t xml:space="preserve"> Professional Supervision </w:t>
                            </w:r>
                            <w:r w:rsidR="005C2070">
                              <w:rPr>
                                <w:rFonts w:eastAsiaTheme="minorEastAsia"/>
                                <w:noProof/>
                                <w:sz w:val="72"/>
                                <w:szCs w:val="72"/>
                              </w:rPr>
                              <w:t>1</w:t>
                            </w:r>
                          </w:p>
                          <w:p w14:paraId="78AD01C2" w14:textId="53D4B292" w:rsidR="0089585F" w:rsidRDefault="0089585F" w:rsidP="00D94349">
                            <w:pPr>
                              <w:spacing w:before="0" w:line="256" w:lineRule="auto"/>
                              <w:jc w:val="center"/>
                              <w:rPr>
                                <w:rFonts w:eastAsiaTheme="minorEastAsia"/>
                                <w:noProof/>
                                <w:sz w:val="56"/>
                                <w:szCs w:val="56"/>
                              </w:rPr>
                            </w:pPr>
                            <w:r>
                              <w:rPr>
                                <w:rFonts w:eastAsiaTheme="minorEastAsia"/>
                                <w:noProof/>
                                <w:sz w:val="56"/>
                                <w:szCs w:val="56"/>
                              </w:rPr>
                              <w:t>202</w:t>
                            </w:r>
                            <w:r w:rsidR="000D3468">
                              <w:rPr>
                                <w:rFonts w:eastAsiaTheme="minorEastAsia"/>
                                <w:noProof/>
                                <w:sz w:val="56"/>
                                <w:szCs w:val="56"/>
                              </w:rPr>
                              <w:t>4</w:t>
                            </w:r>
                          </w:p>
                          <w:p w14:paraId="37A3D490" w14:textId="231E5ADA" w:rsidR="0089585F" w:rsidRDefault="0089585F" w:rsidP="00D94349">
                            <w:pPr>
                              <w:spacing w:before="0" w:line="256" w:lineRule="auto"/>
                              <w:jc w:val="center"/>
                              <w:rPr>
                                <w:rFonts w:eastAsiaTheme="minorEastAsia"/>
                                <w:noProof/>
                                <w:sz w:val="56"/>
                                <w:szCs w:val="56"/>
                              </w:rPr>
                            </w:pPr>
                          </w:p>
                          <w:p w14:paraId="5E901C0F" w14:textId="77777777" w:rsidR="0089585F" w:rsidRPr="00D94349" w:rsidRDefault="0089585F" w:rsidP="00D94349">
                            <w:pPr>
                              <w:spacing w:before="0" w:line="256" w:lineRule="auto"/>
                              <w:jc w:val="center"/>
                              <w:rPr>
                                <w:rFonts w:eastAsiaTheme="minorEastAsia"/>
                                <w:noProof/>
                                <w:sz w:val="56"/>
                                <w:szCs w:val="56"/>
                              </w:rPr>
                            </w:pPr>
                          </w:p>
                          <w:p w14:paraId="4BF3D346" w14:textId="77777777" w:rsidR="00D94349" w:rsidRPr="00D94349" w:rsidRDefault="00D94349" w:rsidP="00D94349">
                            <w:pPr>
                              <w:spacing w:before="0" w:line="256" w:lineRule="auto"/>
                              <w:jc w:val="center"/>
                              <w:rPr>
                                <w:rFonts w:eastAsiaTheme="minorEastAsia"/>
                                <w:noProof/>
                                <w:sz w:val="56"/>
                                <w:szCs w:val="56"/>
                              </w:rPr>
                            </w:pPr>
                            <w:r w:rsidRPr="00D94349">
                              <w:rPr>
                                <w:rFonts w:eastAsiaTheme="minorEastAsia"/>
                                <w:noProof/>
                                <w:sz w:val="56"/>
                                <w:szCs w:val="56"/>
                              </w:rPr>
                              <w:t>(Level 8, 30 credits)</w:t>
                            </w:r>
                          </w:p>
                          <w:p w14:paraId="3DFA4321" w14:textId="2F9A8941" w:rsidR="00D94349" w:rsidRDefault="00D9434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70794" id="_x0000_t202" coordsize="21600,21600" o:spt="202" path="m,l,21600r21600,l21600,xe">
                <v:stroke joinstyle="miter"/>
                <v:path gradientshapeok="t" o:connecttype="rect"/>
              </v:shapetype>
              <v:shape id="Text Box 217" o:spid="_x0000_s1026" type="#_x0000_t202" style="position:absolute;left:0;text-align:left;margin-left:177pt;margin-top:22.5pt;width:557.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" stroked="f">
                <v:fill opacity="0"/>
                <v:textbox style="mso-fit-shape-to-text:t">
                  <w:txbxContent>
                    <w:p w14:paraId="4B1A2B6C" w14:textId="56905808" w:rsidR="00D94349" w:rsidRPr="00D94349" w:rsidRDefault="00D94349" w:rsidP="00D94349">
                      <w:pPr>
                        <w:pStyle w:val="Title"/>
                        <w:rPr>
                          <w:sz w:val="96"/>
                          <w:szCs w:val="96"/>
                        </w:rPr>
                      </w:pPr>
                      <w:r w:rsidRPr="00D94349">
                        <w:rPr>
                          <w:sz w:val="96"/>
                          <w:szCs w:val="96"/>
                        </w:rPr>
                        <w:t>Course Guide</w:t>
                      </w:r>
                    </w:p>
                    <w:p w14:paraId="4600BDF4" w14:textId="77777777" w:rsidR="00D94349" w:rsidRPr="00D94349" w:rsidRDefault="00D94349" w:rsidP="00D94349">
                      <w:pPr>
                        <w:rPr>
                          <w:lang w:val="en-AU"/>
                        </w:rPr>
                      </w:pPr>
                    </w:p>
                    <w:p w14:paraId="25840CD0" w14:textId="77777777" w:rsidR="00D94349" w:rsidRPr="00D94349" w:rsidRDefault="00D94349" w:rsidP="00D94349">
                      <w:pPr>
                        <w:rPr>
                          <w:lang w:val="en-AU"/>
                        </w:rPr>
                      </w:pPr>
                    </w:p>
                    <w:p w14:paraId="55EC52DD" w14:textId="77777777" w:rsidR="00D94349" w:rsidRPr="00D94349" w:rsidRDefault="00D94349" w:rsidP="00D94349">
                      <w:pPr>
                        <w:rPr>
                          <w:lang w:val="en-AU"/>
                        </w:rPr>
                      </w:pPr>
                    </w:p>
                    <w:p w14:paraId="6633D72D" w14:textId="77777777" w:rsidR="00D94349" w:rsidRPr="0089585F" w:rsidRDefault="00D94349" w:rsidP="00D94349">
                      <w:pPr>
                        <w:rPr>
                          <w:sz w:val="28"/>
                          <w:szCs w:val="24"/>
                          <w:lang w:val="en-AU"/>
                        </w:rPr>
                      </w:pPr>
                    </w:p>
                    <w:p w14:paraId="6DD2D2F4" w14:textId="7CDAB44D" w:rsidR="00D94349" w:rsidRPr="0089585F" w:rsidRDefault="00D94349" w:rsidP="00D94349">
                      <w:pPr>
                        <w:spacing w:before="0" w:line="256" w:lineRule="auto"/>
                        <w:jc w:val="center"/>
                        <w:rPr>
                          <w:rFonts w:eastAsiaTheme="minorEastAsia"/>
                          <w:noProof/>
                          <w:sz w:val="72"/>
                          <w:szCs w:val="72"/>
                        </w:rPr>
                      </w:pPr>
                      <w:r w:rsidRPr="0089585F">
                        <w:rPr>
                          <w:rFonts w:eastAsiaTheme="minorEastAsia"/>
                          <w:noProof/>
                          <w:sz w:val="72"/>
                          <w:szCs w:val="72"/>
                        </w:rPr>
                        <w:t>PPS80</w:t>
                      </w:r>
                      <w:r w:rsidR="005C2070">
                        <w:rPr>
                          <w:rFonts w:eastAsiaTheme="minorEastAsia"/>
                          <w:noProof/>
                          <w:sz w:val="72"/>
                          <w:szCs w:val="72"/>
                        </w:rPr>
                        <w:t>2</w:t>
                      </w:r>
                      <w:r w:rsidRPr="0089585F">
                        <w:rPr>
                          <w:rFonts w:eastAsiaTheme="minorEastAsia"/>
                          <w:noProof/>
                          <w:sz w:val="72"/>
                          <w:szCs w:val="72"/>
                        </w:rPr>
                        <w:t xml:space="preserve"> Professional Supervision </w:t>
                      </w:r>
                      <w:r w:rsidR="005C2070">
                        <w:rPr>
                          <w:rFonts w:eastAsiaTheme="minorEastAsia"/>
                          <w:noProof/>
                          <w:sz w:val="72"/>
                          <w:szCs w:val="72"/>
                        </w:rPr>
                        <w:t>1</w:t>
                      </w:r>
                    </w:p>
                    <w:p w14:paraId="78AD01C2" w14:textId="53D4B292" w:rsidR="0089585F" w:rsidRDefault="0089585F" w:rsidP="00D94349">
                      <w:pPr>
                        <w:spacing w:before="0" w:line="256" w:lineRule="auto"/>
                        <w:jc w:val="center"/>
                        <w:rPr>
                          <w:rFonts w:eastAsiaTheme="minorEastAsia"/>
                          <w:noProof/>
                          <w:sz w:val="56"/>
                          <w:szCs w:val="56"/>
                        </w:rPr>
                      </w:pPr>
                      <w:r>
                        <w:rPr>
                          <w:rFonts w:eastAsiaTheme="minorEastAsia"/>
                          <w:noProof/>
                          <w:sz w:val="56"/>
                          <w:szCs w:val="56"/>
                        </w:rPr>
                        <w:t>202</w:t>
                      </w:r>
                      <w:r w:rsidR="000D3468">
                        <w:rPr>
                          <w:rFonts w:eastAsiaTheme="minorEastAsia"/>
                          <w:noProof/>
                          <w:sz w:val="56"/>
                          <w:szCs w:val="56"/>
                        </w:rPr>
                        <w:t>4</w:t>
                      </w:r>
                    </w:p>
                    <w:p w14:paraId="37A3D490" w14:textId="231E5ADA" w:rsidR="0089585F" w:rsidRDefault="0089585F" w:rsidP="00D94349">
                      <w:pPr>
                        <w:spacing w:before="0" w:line="256" w:lineRule="auto"/>
                        <w:jc w:val="center"/>
                        <w:rPr>
                          <w:rFonts w:eastAsiaTheme="minorEastAsia"/>
                          <w:noProof/>
                          <w:sz w:val="56"/>
                          <w:szCs w:val="56"/>
                        </w:rPr>
                      </w:pPr>
                    </w:p>
                    <w:p w14:paraId="5E901C0F" w14:textId="77777777" w:rsidR="0089585F" w:rsidRPr="00D94349" w:rsidRDefault="0089585F" w:rsidP="00D94349">
                      <w:pPr>
                        <w:spacing w:before="0" w:line="256" w:lineRule="auto"/>
                        <w:jc w:val="center"/>
                        <w:rPr>
                          <w:rFonts w:eastAsiaTheme="minorEastAsia"/>
                          <w:noProof/>
                          <w:sz w:val="56"/>
                          <w:szCs w:val="56"/>
                        </w:rPr>
                      </w:pPr>
                    </w:p>
                    <w:p w14:paraId="4BF3D346" w14:textId="77777777" w:rsidR="00D94349" w:rsidRPr="00D94349" w:rsidRDefault="00D94349" w:rsidP="00D94349">
                      <w:pPr>
                        <w:spacing w:before="0" w:line="256" w:lineRule="auto"/>
                        <w:jc w:val="center"/>
                        <w:rPr>
                          <w:rFonts w:eastAsiaTheme="minorEastAsia"/>
                          <w:noProof/>
                          <w:sz w:val="56"/>
                          <w:szCs w:val="56"/>
                        </w:rPr>
                      </w:pPr>
                      <w:r w:rsidRPr="00D94349">
                        <w:rPr>
                          <w:rFonts w:eastAsiaTheme="minorEastAsia"/>
                          <w:noProof/>
                          <w:sz w:val="56"/>
                          <w:szCs w:val="56"/>
                        </w:rPr>
                        <w:t>(Level 8, 30 credits)</w:t>
                      </w:r>
                    </w:p>
                    <w:p w14:paraId="3DFA4321" w14:textId="2F9A8941" w:rsidR="00D94349" w:rsidRDefault="00D94349"/>
                  </w:txbxContent>
                </v:textbox>
              </v:shape>
            </w:pict>
          </mc:Fallback>
        </mc:AlternateContent>
      </w:r>
    </w:p>
    <w:p w14:paraId="2223DA23" w14:textId="7F9AB61C" w:rsidR="002F6D38" w:rsidRDefault="002F6D38" w:rsidP="00460CB3">
      <w:pPr>
        <w:pStyle w:val="Title"/>
        <w:rPr>
          <w:sz w:val="96"/>
          <w:szCs w:val="96"/>
        </w:rPr>
      </w:pPr>
    </w:p>
    <w:p w14:paraId="09775CA1" w14:textId="41F662E8" w:rsidR="002F6D38" w:rsidRDefault="00D94349" w:rsidP="00460CB3">
      <w:pPr>
        <w:pStyle w:val="Title"/>
        <w:rPr>
          <w:sz w:val="96"/>
          <w:szCs w:val="96"/>
        </w:rPr>
      </w:pPr>
      <w:r>
        <w:rPr>
          <w:noProof/>
          <w:sz w:val="96"/>
          <w:szCs w:val="96"/>
        </w:rPr>
        <w:drawing>
          <wp:anchor distT="0" distB="0" distL="114300" distR="114300" simplePos="0" relativeHeight="251658241" behindDoc="0" locked="0" layoutInCell="1" allowOverlap="1" wp14:anchorId="3EDC7DB8" wp14:editId="13EDD9AD">
            <wp:simplePos x="0" y="0"/>
            <wp:positionH relativeFrom="column">
              <wp:posOffset>-2360814</wp:posOffset>
            </wp:positionH>
            <wp:positionV relativeFrom="paragraph">
              <wp:posOffset>282576</wp:posOffset>
            </wp:positionV>
            <wp:extent cx="6073184" cy="2328016"/>
            <wp:effectExtent l="571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duotone>
                        <a:schemeClr val="accent5">
                          <a:shade val="45000"/>
                          <a:satMod val="135000"/>
                        </a:schemeClr>
                        <a:prstClr val="white"/>
                      </a:duotone>
                      <a:alphaModFix amt="35000"/>
                      <a:extLst>
                        <a:ext uri="{28A0092B-C50C-407E-A947-70E740481C1C}">
                          <a14:useLocalDpi xmlns:a14="http://schemas.microsoft.com/office/drawing/2010/main" val="0"/>
                        </a:ext>
                      </a:extLst>
                    </a:blip>
                    <a:srcRect/>
                    <a:stretch>
                      <a:fillRect/>
                    </a:stretch>
                  </pic:blipFill>
                  <pic:spPr bwMode="auto">
                    <a:xfrm rot="16200000">
                      <a:off x="0" y="0"/>
                      <a:ext cx="6073184" cy="2328016"/>
                    </a:xfrm>
                    <a:prstGeom prst="rect">
                      <a:avLst/>
                    </a:prstGeom>
                    <a:effectLst>
                      <a:softEdge rad="241300"/>
                    </a:effectLst>
                  </pic:spPr>
                </pic:pic>
              </a:graphicData>
            </a:graphic>
            <wp14:sizeRelH relativeFrom="margin">
              <wp14:pctWidth>0</wp14:pctWidth>
            </wp14:sizeRelH>
            <wp14:sizeRelV relativeFrom="margin">
              <wp14:pctHeight>0</wp14:pctHeight>
            </wp14:sizeRelV>
          </wp:anchor>
        </w:drawing>
      </w:r>
    </w:p>
    <w:p w14:paraId="50C9126E" w14:textId="71DC4658" w:rsidR="00460CB3" w:rsidRDefault="00460CB3" w:rsidP="00460CB3">
      <w:pPr>
        <w:pStyle w:val="DocumentTitle"/>
        <w:spacing w:before="0" w:after="0"/>
        <w:rPr>
          <w:lang w:val="en-AU"/>
        </w:rPr>
      </w:pPr>
    </w:p>
    <w:p w14:paraId="4CD4E8CA" w14:textId="0D3F6985" w:rsidR="00460CB3" w:rsidRDefault="0044555C" w:rsidP="00460CB3">
      <w:pPr>
        <w:spacing w:before="0" w:after="0"/>
        <w:rPr>
          <w:rFonts w:cs="Times New Roman"/>
          <w:b/>
          <w:sz w:val="52"/>
          <w:szCs w:val="24"/>
          <w:lang w:val="en-AU" w:eastAsia="en-GB"/>
        </w:rPr>
        <w:sectPr w:rsidR="00460CB3" w:rsidSect="00664B4A">
          <w:pgSz w:w="16840" w:h="11907" w:orient="landscape"/>
          <w:pgMar w:top="1440" w:right="1118" w:bottom="1440" w:left="1440" w:header="720" w:footer="720" w:gutter="0"/>
          <w:cols w:space="720"/>
          <w:docGrid w:linePitch="326"/>
        </w:sectPr>
      </w:pPr>
      <w:r>
        <w:rPr>
          <w:rFonts w:cs="Times New Roman"/>
          <w:b/>
          <w:noProof/>
          <w:sz w:val="52"/>
          <w:szCs w:val="24"/>
          <w:lang w:val="en-AU" w:eastAsia="en-GB"/>
        </w:rPr>
        <w:drawing>
          <wp:anchor distT="0" distB="0" distL="114300" distR="114300" simplePos="0" relativeHeight="251658240" behindDoc="0" locked="0" layoutInCell="1" allowOverlap="1" wp14:anchorId="0628FCDB" wp14:editId="6D6D3D19">
            <wp:simplePos x="0" y="0"/>
            <wp:positionH relativeFrom="column">
              <wp:posOffset>4368800</wp:posOffset>
            </wp:positionH>
            <wp:positionV relativeFrom="paragraph">
              <wp:posOffset>8502650</wp:posOffset>
            </wp:positionV>
            <wp:extent cx="2604770" cy="97218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4770" cy="97218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imes New Roman" w:hAnsiTheme="minorHAnsi" w:cs="Times New Roman"/>
          <w:color w:val="191919"/>
          <w:sz w:val="22"/>
          <w:szCs w:val="24"/>
          <w:lang w:val="en-NZ" w:eastAsia="en-GB"/>
        </w:rPr>
        <w:id w:val="-945150076"/>
        <w:docPartObj>
          <w:docPartGallery w:val="Table of Contents"/>
          <w:docPartUnique/>
        </w:docPartObj>
      </w:sdtPr>
      <w:sdtContent>
        <w:p w14:paraId="1EF37DA1" w14:textId="77777777" w:rsidR="00460CB3" w:rsidRDefault="00460CB3" w:rsidP="00460CB3">
          <w:pPr>
            <w:pStyle w:val="TOCHeading"/>
            <w:rPr>
              <w:rStyle w:val="Heading1Char"/>
            </w:rPr>
          </w:pPr>
          <w:r>
            <w:rPr>
              <w:rStyle w:val="Heading1Char"/>
            </w:rPr>
            <w:t>Contents</w:t>
          </w:r>
        </w:p>
        <w:p w14:paraId="7E2740B5" w14:textId="77777777" w:rsidR="00460CB3" w:rsidRDefault="00460CB3" w:rsidP="00460CB3">
          <w:pPr>
            <w:pStyle w:val="TOC1"/>
            <w:rPr>
              <w:rFonts w:asciiTheme="minorHAnsi" w:eastAsiaTheme="minorEastAsia" w:hAnsiTheme="minorHAnsi" w:cstheme="minorBidi"/>
              <w:noProof/>
              <w:color w:val="auto"/>
              <w:lang w:eastAsia="en-NZ"/>
            </w:rPr>
          </w:pPr>
          <w:r>
            <w:fldChar w:fldCharType="begin"/>
          </w:r>
          <w:r>
            <w:instrText xml:space="preserve"> TOC \o "1-3" \h \z \u </w:instrText>
          </w:r>
          <w:r>
            <w:fldChar w:fldCharType="separate"/>
          </w:r>
          <w:hyperlink r:id="rId15" w:anchor="_Toc119407229" w:history="1">
            <w:r>
              <w:rPr>
                <w:rStyle w:val="Hyperlink"/>
                <w:noProof/>
              </w:rPr>
              <w:t>Version History</w:t>
            </w:r>
            <w:r>
              <w:rPr>
                <w:rStyle w:val="Hyperlink"/>
                <w:noProof/>
                <w:webHidden/>
              </w:rPr>
              <w:tab/>
            </w:r>
            <w:r>
              <w:rPr>
                <w:rStyle w:val="Hyperlink"/>
                <w:noProof/>
                <w:webHidden/>
              </w:rPr>
              <w:fldChar w:fldCharType="begin"/>
            </w:r>
            <w:r>
              <w:rPr>
                <w:rStyle w:val="Hyperlink"/>
                <w:noProof/>
                <w:webHidden/>
              </w:rPr>
              <w:instrText xml:space="preserve"> PAGEREF _Toc119407229 \h </w:instrText>
            </w:r>
            <w:r>
              <w:rPr>
                <w:rStyle w:val="Hyperlink"/>
                <w:noProof/>
                <w:webHidden/>
              </w:rPr>
            </w:r>
            <w:r>
              <w:rPr>
                <w:rStyle w:val="Hyperlink"/>
                <w:noProof/>
                <w:webHidden/>
              </w:rPr>
              <w:fldChar w:fldCharType="separate"/>
            </w:r>
            <w:r>
              <w:rPr>
                <w:rStyle w:val="Hyperlink"/>
                <w:noProof/>
                <w:webHidden/>
              </w:rPr>
              <w:t>1</w:t>
            </w:r>
            <w:r>
              <w:rPr>
                <w:rStyle w:val="Hyperlink"/>
                <w:noProof/>
                <w:webHidden/>
              </w:rPr>
              <w:fldChar w:fldCharType="end"/>
            </w:r>
          </w:hyperlink>
        </w:p>
        <w:p w14:paraId="42EA5AF0" w14:textId="77777777" w:rsidR="00460CB3" w:rsidRDefault="00000000" w:rsidP="00460CB3">
          <w:pPr>
            <w:pStyle w:val="TOC1"/>
            <w:rPr>
              <w:rFonts w:asciiTheme="minorHAnsi" w:eastAsiaTheme="minorEastAsia" w:hAnsiTheme="minorHAnsi" w:cstheme="minorBidi"/>
              <w:b w:val="0"/>
              <w:noProof/>
              <w:color w:val="auto"/>
              <w:lang w:eastAsia="en-NZ"/>
            </w:rPr>
          </w:pPr>
          <w:hyperlink r:id="rId16" w:anchor="_Toc119407230" w:history="1">
            <w:r w:rsidR="00460CB3">
              <w:rPr>
                <w:rStyle w:val="Hyperlink"/>
                <w:noProof/>
              </w:rPr>
              <w:t>Welcome to your course and to your kaiako [tutor]</w:t>
            </w:r>
            <w:r w:rsidR="00460CB3">
              <w:rPr>
                <w:rStyle w:val="Hyperlink"/>
                <w:noProof/>
                <w:webHidden/>
              </w:rPr>
              <w:tab/>
            </w:r>
            <w:r w:rsidR="00460CB3">
              <w:rPr>
                <w:rStyle w:val="Hyperlink"/>
                <w:noProof/>
                <w:webHidden/>
              </w:rPr>
              <w:fldChar w:fldCharType="begin"/>
            </w:r>
            <w:r w:rsidR="00460CB3">
              <w:rPr>
                <w:rStyle w:val="Hyperlink"/>
                <w:noProof/>
                <w:webHidden/>
              </w:rPr>
              <w:instrText xml:space="preserve"> PAGEREF _Toc119407230 \h </w:instrText>
            </w:r>
            <w:r w:rsidR="00460CB3">
              <w:rPr>
                <w:rStyle w:val="Hyperlink"/>
                <w:noProof/>
                <w:webHidden/>
              </w:rPr>
            </w:r>
            <w:r w:rsidR="00460CB3">
              <w:rPr>
                <w:rStyle w:val="Hyperlink"/>
                <w:noProof/>
                <w:webHidden/>
              </w:rPr>
              <w:fldChar w:fldCharType="separate"/>
            </w:r>
            <w:r w:rsidR="00460CB3">
              <w:rPr>
                <w:rStyle w:val="Hyperlink"/>
                <w:noProof/>
                <w:webHidden/>
              </w:rPr>
              <w:t>2</w:t>
            </w:r>
            <w:r w:rsidR="00460CB3">
              <w:rPr>
                <w:rStyle w:val="Hyperlink"/>
                <w:noProof/>
                <w:webHidden/>
              </w:rPr>
              <w:fldChar w:fldCharType="end"/>
            </w:r>
          </w:hyperlink>
        </w:p>
        <w:p w14:paraId="33AF7457" w14:textId="5668A84A" w:rsidR="00460CB3" w:rsidRDefault="00000000" w:rsidP="00460CB3">
          <w:pPr>
            <w:pStyle w:val="TOC1"/>
            <w:rPr>
              <w:rFonts w:asciiTheme="minorHAnsi" w:eastAsiaTheme="minorEastAsia" w:hAnsiTheme="minorHAnsi" w:cstheme="minorBidi"/>
              <w:b w:val="0"/>
              <w:noProof/>
              <w:color w:val="auto"/>
              <w:lang w:eastAsia="en-NZ"/>
            </w:rPr>
          </w:pPr>
          <w:hyperlink r:id="rId17" w:anchor="_Toc119407231" w:history="1">
            <w:r w:rsidR="00460CB3">
              <w:rPr>
                <w:rStyle w:val="Hyperlink"/>
                <w:noProof/>
              </w:rPr>
              <w:t>Important Contacts</w:t>
            </w:r>
            <w:r w:rsidR="00460CB3">
              <w:rPr>
                <w:rStyle w:val="Hyperlink"/>
                <w:noProof/>
                <w:webHidden/>
              </w:rPr>
              <w:tab/>
            </w:r>
            <w:r w:rsidR="005165FB">
              <w:rPr>
                <w:rStyle w:val="Hyperlink"/>
                <w:noProof/>
                <w:webHidden/>
              </w:rPr>
              <w:t>3</w:t>
            </w:r>
          </w:hyperlink>
        </w:p>
        <w:p w14:paraId="6D0F0E8F" w14:textId="7366F19F" w:rsidR="00460CB3" w:rsidRDefault="00000000" w:rsidP="00460CB3">
          <w:pPr>
            <w:pStyle w:val="TOC1"/>
            <w:rPr>
              <w:rFonts w:asciiTheme="minorHAnsi" w:eastAsiaTheme="minorEastAsia" w:hAnsiTheme="minorHAnsi" w:cstheme="minorBidi"/>
              <w:b w:val="0"/>
              <w:noProof/>
              <w:color w:val="auto"/>
              <w:lang w:eastAsia="en-NZ"/>
            </w:rPr>
          </w:pPr>
          <w:hyperlink r:id="rId18" w:anchor="_Toc119407232" w:history="1">
            <w:r w:rsidR="00460CB3">
              <w:rPr>
                <w:rStyle w:val="Hyperlink"/>
                <w:noProof/>
              </w:rPr>
              <w:t>Important Course Details</w:t>
            </w:r>
            <w:r w:rsidR="00460CB3">
              <w:rPr>
                <w:rStyle w:val="Hyperlink"/>
                <w:noProof/>
                <w:webHidden/>
              </w:rPr>
              <w:tab/>
            </w:r>
            <w:r w:rsidR="005165FB">
              <w:rPr>
                <w:rStyle w:val="Hyperlink"/>
                <w:noProof/>
                <w:webHidden/>
              </w:rPr>
              <w:t>5</w:t>
            </w:r>
          </w:hyperlink>
        </w:p>
        <w:p w14:paraId="75AE85CC" w14:textId="553DE82C" w:rsidR="00460CB3" w:rsidRDefault="00000000" w:rsidP="00460CB3">
          <w:pPr>
            <w:pStyle w:val="TOC1"/>
            <w:rPr>
              <w:rFonts w:asciiTheme="minorHAnsi" w:eastAsiaTheme="minorEastAsia" w:hAnsiTheme="minorHAnsi" w:cstheme="minorBidi"/>
              <w:b w:val="0"/>
              <w:noProof/>
              <w:color w:val="auto"/>
              <w:lang w:eastAsia="en-NZ"/>
            </w:rPr>
          </w:pPr>
          <w:hyperlink r:id="rId19" w:anchor="_Toc119407233" w:history="1">
            <w:r w:rsidR="00460CB3">
              <w:rPr>
                <w:rStyle w:val="Hyperlink"/>
                <w:noProof/>
              </w:rPr>
              <w:t>Resources Required</w:t>
            </w:r>
            <w:r w:rsidR="00460CB3">
              <w:rPr>
                <w:rStyle w:val="Hyperlink"/>
                <w:noProof/>
                <w:webHidden/>
              </w:rPr>
              <w:tab/>
            </w:r>
            <w:r w:rsidR="005165FB">
              <w:rPr>
                <w:rStyle w:val="Hyperlink"/>
                <w:noProof/>
                <w:webHidden/>
              </w:rPr>
              <w:t>7</w:t>
            </w:r>
          </w:hyperlink>
        </w:p>
        <w:p w14:paraId="434FDB12" w14:textId="0F80B2D5" w:rsidR="00460CB3" w:rsidRDefault="00000000" w:rsidP="00460CB3">
          <w:pPr>
            <w:pStyle w:val="TOC1"/>
            <w:rPr>
              <w:rFonts w:asciiTheme="minorHAnsi" w:eastAsiaTheme="minorEastAsia" w:hAnsiTheme="minorHAnsi" w:cstheme="minorBidi"/>
              <w:b w:val="0"/>
              <w:noProof/>
              <w:color w:val="auto"/>
              <w:lang w:eastAsia="en-NZ"/>
            </w:rPr>
          </w:pPr>
          <w:hyperlink r:id="rId20" w:anchor="_Toc119407234" w:history="1">
            <w:r w:rsidR="00460CB3">
              <w:rPr>
                <w:rStyle w:val="Hyperlink"/>
                <w:noProof/>
              </w:rPr>
              <w:t>Timetable [or Schedule]</w:t>
            </w:r>
            <w:r w:rsidR="00460CB3">
              <w:rPr>
                <w:rStyle w:val="Hyperlink"/>
                <w:noProof/>
                <w:webHidden/>
              </w:rPr>
              <w:tab/>
            </w:r>
            <w:r w:rsidR="005165FB">
              <w:rPr>
                <w:rStyle w:val="Hyperlink"/>
                <w:noProof/>
                <w:webHidden/>
              </w:rPr>
              <w:t>9</w:t>
            </w:r>
          </w:hyperlink>
        </w:p>
        <w:p w14:paraId="69941408" w14:textId="3E6836BA" w:rsidR="00460CB3" w:rsidRDefault="00000000" w:rsidP="00460CB3">
          <w:pPr>
            <w:pStyle w:val="TOC1"/>
            <w:rPr>
              <w:rFonts w:asciiTheme="minorHAnsi" w:eastAsiaTheme="minorEastAsia" w:hAnsiTheme="minorHAnsi" w:cstheme="minorBidi"/>
              <w:b w:val="0"/>
              <w:noProof/>
              <w:color w:val="auto"/>
              <w:lang w:eastAsia="en-NZ"/>
            </w:rPr>
          </w:pPr>
          <w:hyperlink r:id="rId21" w:anchor="_Toc119407235" w:history="1">
            <w:r w:rsidR="00460CB3">
              <w:rPr>
                <w:rStyle w:val="Hyperlink"/>
                <w:noProof/>
              </w:rPr>
              <w:t>Assessments For This Course</w:t>
            </w:r>
            <w:r w:rsidR="00460CB3">
              <w:rPr>
                <w:rStyle w:val="Hyperlink"/>
                <w:noProof/>
                <w:webHidden/>
              </w:rPr>
              <w:tab/>
            </w:r>
            <w:r w:rsidR="005165FB">
              <w:rPr>
                <w:rStyle w:val="Hyperlink"/>
                <w:noProof/>
                <w:webHidden/>
              </w:rPr>
              <w:t>11</w:t>
            </w:r>
          </w:hyperlink>
        </w:p>
        <w:p w14:paraId="70D17695" w14:textId="349920B8" w:rsidR="00460CB3" w:rsidRDefault="00000000" w:rsidP="00460CB3">
          <w:pPr>
            <w:pStyle w:val="TOC1"/>
            <w:rPr>
              <w:rFonts w:asciiTheme="minorHAnsi" w:eastAsiaTheme="minorEastAsia" w:hAnsiTheme="minorHAnsi" w:cstheme="minorBidi"/>
              <w:b w:val="0"/>
              <w:noProof/>
              <w:color w:val="auto"/>
              <w:lang w:eastAsia="en-NZ"/>
            </w:rPr>
          </w:pPr>
          <w:hyperlink r:id="rId22" w:anchor="_Toc119407236" w:history="1">
            <w:r w:rsidR="00460CB3">
              <w:rPr>
                <w:rStyle w:val="Hyperlink"/>
                <w:noProof/>
              </w:rPr>
              <w:t>Important Assessment Information</w:t>
            </w:r>
            <w:r w:rsidR="00460CB3">
              <w:rPr>
                <w:rStyle w:val="Hyperlink"/>
                <w:noProof/>
                <w:webHidden/>
              </w:rPr>
              <w:tab/>
            </w:r>
            <w:r w:rsidR="005165FB">
              <w:rPr>
                <w:rStyle w:val="Hyperlink"/>
                <w:noProof/>
                <w:webHidden/>
              </w:rPr>
              <w:t>21</w:t>
            </w:r>
          </w:hyperlink>
        </w:p>
        <w:p w14:paraId="2EBF1FC0" w14:textId="77777777" w:rsidR="00460CB3" w:rsidRDefault="00460CB3" w:rsidP="00460CB3">
          <w:r>
            <w:rPr>
              <w:b/>
              <w:bCs/>
              <w:noProof/>
            </w:rPr>
            <w:fldChar w:fldCharType="end"/>
          </w:r>
        </w:p>
      </w:sdtContent>
    </w:sdt>
    <w:p w14:paraId="7531D8B2" w14:textId="77777777" w:rsidR="00460CB3" w:rsidRDefault="00460CB3" w:rsidP="00460CB3">
      <w:bookmarkStart w:id="0" w:name="_Toc112095227"/>
      <w:bookmarkStart w:id="1" w:name="_Toc105405934"/>
      <w:bookmarkStart w:id="2" w:name="_Toc105424694"/>
      <w:bookmarkStart w:id="3" w:name="_Toc105424921"/>
      <w:bookmarkStart w:id="4" w:name="_Toc105566787"/>
      <w:bookmarkStart w:id="5" w:name="_Toc105831501"/>
      <w:bookmarkStart w:id="6" w:name="_Toc107924280"/>
    </w:p>
    <w:p w14:paraId="14531D9A" w14:textId="77777777" w:rsidR="00460CB3" w:rsidRDefault="00460CB3" w:rsidP="00460CB3">
      <w:pPr>
        <w:pStyle w:val="Heading1"/>
      </w:pPr>
      <w:bookmarkStart w:id="7" w:name="_Toc119407229"/>
      <w:r>
        <w:rPr>
          <w:b w:val="0"/>
          <w:bCs w:val="0"/>
        </w:rPr>
        <w:t>Version History</w:t>
      </w:r>
      <w:bookmarkEnd w:id="7"/>
    </w:p>
    <w:tbl>
      <w:tblPr>
        <w:tblStyle w:val="TPTableGreen"/>
        <w:tblW w:w="0" w:type="auto"/>
        <w:tblLook w:val="04A0" w:firstRow="1" w:lastRow="0" w:firstColumn="1" w:lastColumn="0" w:noHBand="0" w:noVBand="1"/>
      </w:tblPr>
      <w:tblGrid>
        <w:gridCol w:w="1129"/>
        <w:gridCol w:w="1701"/>
        <w:gridCol w:w="2977"/>
        <w:gridCol w:w="3210"/>
      </w:tblGrid>
      <w:tr w:rsidR="00460CB3" w14:paraId="48CE7357" w14:textId="77777777" w:rsidTr="00460CB3">
        <w:trPr>
          <w:cnfStyle w:val="100000000000" w:firstRow="1" w:lastRow="0" w:firstColumn="0" w:lastColumn="0" w:oddVBand="0" w:evenVBand="0" w:oddHBand="0" w:evenHBand="0" w:firstRowFirstColumn="0" w:firstRowLastColumn="0" w:lastRowFirstColumn="0" w:lastRowLastColumn="0"/>
        </w:trPr>
        <w:tc>
          <w:tcPr>
            <w:tcW w:w="1129"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53A35704" w14:textId="77777777" w:rsidR="00460CB3" w:rsidRDefault="00460CB3">
            <w:pPr>
              <w:rPr>
                <w:color w:val="auto"/>
                <w:sz w:val="22"/>
              </w:rPr>
            </w:pPr>
            <w:r>
              <w:rPr>
                <w:color w:val="auto"/>
                <w:sz w:val="22"/>
              </w:rPr>
              <w:t>Version</w:t>
            </w:r>
          </w:p>
        </w:tc>
        <w:tc>
          <w:tcPr>
            <w:tcW w:w="1701"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3C4E0587" w14:textId="77777777" w:rsidR="00460CB3" w:rsidRDefault="00460CB3">
            <w:pPr>
              <w:rPr>
                <w:color w:val="auto"/>
                <w:sz w:val="22"/>
              </w:rPr>
            </w:pPr>
            <w:r>
              <w:rPr>
                <w:color w:val="auto"/>
                <w:sz w:val="22"/>
              </w:rPr>
              <w:t>Effective date</w:t>
            </w:r>
          </w:p>
        </w:tc>
        <w:tc>
          <w:tcPr>
            <w:tcW w:w="2977"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1836D40D" w14:textId="77777777" w:rsidR="00460CB3" w:rsidRDefault="00460CB3">
            <w:pPr>
              <w:rPr>
                <w:color w:val="auto"/>
                <w:sz w:val="22"/>
              </w:rPr>
            </w:pPr>
            <w:r>
              <w:rPr>
                <w:color w:val="auto"/>
                <w:sz w:val="22"/>
              </w:rPr>
              <w:t>Completed by</w:t>
            </w:r>
          </w:p>
        </w:tc>
        <w:tc>
          <w:tcPr>
            <w:tcW w:w="3210"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0A71BF8E" w14:textId="77777777" w:rsidR="00460CB3" w:rsidRDefault="00460CB3">
            <w:pPr>
              <w:rPr>
                <w:color w:val="auto"/>
                <w:sz w:val="22"/>
              </w:rPr>
            </w:pPr>
            <w:r>
              <w:rPr>
                <w:color w:val="auto"/>
                <w:sz w:val="22"/>
              </w:rPr>
              <w:t>Reviewed by</w:t>
            </w:r>
          </w:p>
        </w:tc>
      </w:tr>
      <w:tr w:rsidR="00460CB3" w14:paraId="21CF0353" w14:textId="77777777" w:rsidTr="00460CB3">
        <w:tc>
          <w:tcPr>
            <w:tcW w:w="1129" w:type="dxa"/>
            <w:tcBorders>
              <w:top w:val="single" w:sz="4" w:space="0" w:color="90908F"/>
              <w:left w:val="single" w:sz="4" w:space="0" w:color="90908F"/>
              <w:bottom w:val="single" w:sz="4" w:space="0" w:color="90908F"/>
              <w:right w:val="single" w:sz="4" w:space="0" w:color="90908F"/>
            </w:tcBorders>
            <w:hideMark/>
          </w:tcPr>
          <w:p w14:paraId="332BB8C2" w14:textId="77777777" w:rsidR="00460CB3" w:rsidRDefault="00460CB3">
            <w:pPr>
              <w:rPr>
                <w:sz w:val="22"/>
              </w:rPr>
            </w:pPr>
            <w:r>
              <w:rPr>
                <w:sz w:val="22"/>
              </w:rPr>
              <w:t>1</w:t>
            </w:r>
          </w:p>
        </w:tc>
        <w:tc>
          <w:tcPr>
            <w:tcW w:w="1701" w:type="dxa"/>
            <w:tcBorders>
              <w:top w:val="single" w:sz="4" w:space="0" w:color="90908F"/>
              <w:left w:val="single" w:sz="4" w:space="0" w:color="90908F"/>
              <w:bottom w:val="single" w:sz="4" w:space="0" w:color="90908F"/>
              <w:right w:val="single" w:sz="4" w:space="0" w:color="90908F"/>
            </w:tcBorders>
            <w:hideMark/>
          </w:tcPr>
          <w:p w14:paraId="2F5BB063" w14:textId="53A35983" w:rsidR="00460CB3" w:rsidRDefault="000D3468">
            <w:pPr>
              <w:rPr>
                <w:sz w:val="22"/>
              </w:rPr>
            </w:pPr>
            <w:r>
              <w:rPr>
                <w:sz w:val="22"/>
              </w:rPr>
              <w:t>February 2024</w:t>
            </w:r>
          </w:p>
        </w:tc>
        <w:tc>
          <w:tcPr>
            <w:tcW w:w="2977" w:type="dxa"/>
            <w:tcBorders>
              <w:top w:val="single" w:sz="4" w:space="0" w:color="90908F"/>
              <w:left w:val="single" w:sz="4" w:space="0" w:color="90908F"/>
              <w:bottom w:val="single" w:sz="4" w:space="0" w:color="90908F"/>
              <w:right w:val="single" w:sz="4" w:space="0" w:color="90908F"/>
            </w:tcBorders>
            <w:hideMark/>
          </w:tcPr>
          <w:p w14:paraId="6B8A8B7F" w14:textId="615559B1" w:rsidR="00460CB3" w:rsidRDefault="00D00DBB">
            <w:pPr>
              <w:rPr>
                <w:sz w:val="22"/>
                <w:highlight w:val="yellow"/>
              </w:rPr>
            </w:pPr>
            <w:r w:rsidRPr="00D00DBB">
              <w:rPr>
                <w:sz w:val="22"/>
              </w:rPr>
              <w:t>Lynn Bruning</w:t>
            </w:r>
          </w:p>
        </w:tc>
        <w:tc>
          <w:tcPr>
            <w:tcW w:w="3210" w:type="dxa"/>
            <w:tcBorders>
              <w:top w:val="single" w:sz="4" w:space="0" w:color="90908F"/>
              <w:left w:val="single" w:sz="4" w:space="0" w:color="90908F"/>
              <w:bottom w:val="single" w:sz="4" w:space="0" w:color="90908F"/>
              <w:right w:val="single" w:sz="4" w:space="0" w:color="90908F"/>
            </w:tcBorders>
            <w:hideMark/>
          </w:tcPr>
          <w:p w14:paraId="3D16768E" w14:textId="21D377C3" w:rsidR="00460CB3" w:rsidRDefault="00460CB3">
            <w:pPr>
              <w:rPr>
                <w:sz w:val="22"/>
                <w:highlight w:val="yellow"/>
              </w:rPr>
            </w:pPr>
          </w:p>
        </w:tc>
      </w:tr>
      <w:tr w:rsidR="00460CB3" w14:paraId="2B6E100D" w14:textId="77777777" w:rsidTr="00460CB3">
        <w:tc>
          <w:tcPr>
            <w:tcW w:w="1129" w:type="dxa"/>
            <w:tcBorders>
              <w:top w:val="single" w:sz="4" w:space="0" w:color="90908F"/>
              <w:left w:val="single" w:sz="4" w:space="0" w:color="90908F"/>
              <w:bottom w:val="single" w:sz="4" w:space="0" w:color="90908F"/>
              <w:right w:val="single" w:sz="4" w:space="0" w:color="90908F"/>
            </w:tcBorders>
          </w:tcPr>
          <w:p w14:paraId="1DBF438C" w14:textId="77777777" w:rsidR="00460CB3" w:rsidRDefault="00460CB3">
            <w:pPr>
              <w:rPr>
                <w:sz w:val="22"/>
              </w:rPr>
            </w:pPr>
          </w:p>
        </w:tc>
        <w:tc>
          <w:tcPr>
            <w:tcW w:w="1701" w:type="dxa"/>
            <w:tcBorders>
              <w:top w:val="single" w:sz="4" w:space="0" w:color="90908F"/>
              <w:left w:val="single" w:sz="4" w:space="0" w:color="90908F"/>
              <w:bottom w:val="single" w:sz="4" w:space="0" w:color="90908F"/>
              <w:right w:val="single" w:sz="4" w:space="0" w:color="90908F"/>
            </w:tcBorders>
          </w:tcPr>
          <w:p w14:paraId="4D8F14C5" w14:textId="77777777" w:rsidR="00460CB3" w:rsidRDefault="00460CB3">
            <w:pPr>
              <w:rPr>
                <w:sz w:val="22"/>
              </w:rPr>
            </w:pPr>
          </w:p>
        </w:tc>
        <w:tc>
          <w:tcPr>
            <w:tcW w:w="2977" w:type="dxa"/>
            <w:tcBorders>
              <w:top w:val="single" w:sz="4" w:space="0" w:color="90908F"/>
              <w:left w:val="single" w:sz="4" w:space="0" w:color="90908F"/>
              <w:bottom w:val="single" w:sz="4" w:space="0" w:color="90908F"/>
              <w:right w:val="single" w:sz="4" w:space="0" w:color="90908F"/>
            </w:tcBorders>
          </w:tcPr>
          <w:p w14:paraId="051CAB47" w14:textId="77777777" w:rsidR="00460CB3" w:rsidRDefault="00460CB3">
            <w:pPr>
              <w:rPr>
                <w:sz w:val="22"/>
              </w:rPr>
            </w:pPr>
          </w:p>
        </w:tc>
        <w:tc>
          <w:tcPr>
            <w:tcW w:w="3210" w:type="dxa"/>
            <w:tcBorders>
              <w:top w:val="single" w:sz="4" w:space="0" w:color="90908F"/>
              <w:left w:val="single" w:sz="4" w:space="0" w:color="90908F"/>
              <w:bottom w:val="single" w:sz="4" w:space="0" w:color="90908F"/>
              <w:right w:val="single" w:sz="4" w:space="0" w:color="90908F"/>
            </w:tcBorders>
          </w:tcPr>
          <w:p w14:paraId="37E370E0" w14:textId="77777777" w:rsidR="00460CB3" w:rsidRDefault="00460CB3">
            <w:pPr>
              <w:rPr>
                <w:sz w:val="22"/>
              </w:rPr>
            </w:pPr>
          </w:p>
        </w:tc>
      </w:tr>
    </w:tbl>
    <w:p w14:paraId="386A91EC" w14:textId="2589107B" w:rsidR="00460CB3" w:rsidRDefault="00460CB3" w:rsidP="00460CB3"/>
    <w:p w14:paraId="42F75FBF" w14:textId="77777777" w:rsidR="009B3BFC" w:rsidRDefault="00460CB3" w:rsidP="00917494">
      <w:pPr>
        <w:spacing w:before="0" w:line="256" w:lineRule="auto"/>
      </w:pPr>
      <w:r>
        <w:br w:type="page"/>
      </w:r>
      <w:bookmarkStart w:id="8" w:name="_Toc119407230"/>
    </w:p>
    <w:p w14:paraId="33479761" w14:textId="77777777" w:rsidR="00933FB3" w:rsidRDefault="00933FB3" w:rsidP="00917494">
      <w:pPr>
        <w:spacing w:before="0" w:line="256" w:lineRule="auto"/>
        <w:rPr>
          <w:b/>
          <w:bCs/>
        </w:rPr>
      </w:pPr>
    </w:p>
    <w:p w14:paraId="46E4AACC" w14:textId="77777777" w:rsidR="00933FB3" w:rsidRDefault="00933FB3" w:rsidP="00917494">
      <w:pPr>
        <w:spacing w:before="0" w:line="256" w:lineRule="auto"/>
        <w:rPr>
          <w:b/>
          <w:bCs/>
        </w:rPr>
      </w:pPr>
    </w:p>
    <w:p w14:paraId="4B810D76" w14:textId="5C872008" w:rsidR="00460CB3" w:rsidRDefault="00460CB3" w:rsidP="00917494">
      <w:pPr>
        <w:spacing w:before="0" w:line="256" w:lineRule="auto"/>
        <w:rPr>
          <w:b/>
          <w:bCs/>
        </w:rPr>
      </w:pPr>
      <w:r>
        <w:rPr>
          <w:b/>
          <w:bCs/>
        </w:rPr>
        <w:t>Welcome</w:t>
      </w:r>
      <w:bookmarkEnd w:id="0"/>
      <w:r>
        <w:rPr>
          <w:b/>
          <w:bCs/>
        </w:rPr>
        <w:t xml:space="preserve"> to your course and to your kaiako </w:t>
      </w:r>
      <w:bookmarkEnd w:id="8"/>
    </w:p>
    <w:p w14:paraId="220B0C94" w14:textId="2D3C7C25" w:rsidR="00460CB3" w:rsidRDefault="00460CB3" w:rsidP="00460CB3">
      <w:pPr>
        <w:pStyle w:val="Body"/>
      </w:pPr>
      <w:r>
        <w:t xml:space="preserve">Kia ora! Ko </w:t>
      </w:r>
      <w:r w:rsidR="000327ED">
        <w:t>Lynn Bruning</w:t>
      </w:r>
      <w:r>
        <w:t xml:space="preserve"> toku ingoa, and I am happy to be welcoming you to </w:t>
      </w:r>
      <w:r w:rsidR="001553EC">
        <w:t xml:space="preserve">the </w:t>
      </w:r>
      <w:r w:rsidR="000D3468">
        <w:t>1st</w:t>
      </w:r>
      <w:r w:rsidR="001553EC">
        <w:t xml:space="preserve"> part of the</w:t>
      </w:r>
      <w:r>
        <w:t xml:space="preserve"> course!</w:t>
      </w:r>
      <w:r w:rsidR="009920F8">
        <w:t xml:space="preserve"> </w:t>
      </w:r>
    </w:p>
    <w:p w14:paraId="2C5A2689" w14:textId="77777777" w:rsidR="004F660A" w:rsidRDefault="004F660A" w:rsidP="00460CB3">
      <w:pPr>
        <w:pStyle w:val="Body"/>
      </w:pPr>
    </w:p>
    <w:p w14:paraId="7CF735FF" w14:textId="70696596" w:rsidR="00147E26" w:rsidRDefault="004F660A" w:rsidP="00460CB3">
      <w:pPr>
        <w:pStyle w:val="Body"/>
      </w:pPr>
      <w:r>
        <w:rPr>
          <w:noProof/>
        </w:rPr>
        <w:drawing>
          <wp:inline distT="0" distB="0" distL="0" distR="0" wp14:anchorId="42B3F764" wp14:editId="0A9612F1">
            <wp:extent cx="14192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01E7FE20" w14:textId="027376DB" w:rsidR="004A23ED" w:rsidRDefault="00C7566F" w:rsidP="00460CB3">
      <w:pPr>
        <w:pStyle w:val="Body"/>
      </w:pPr>
      <w:r>
        <w:t>I look forward to</w:t>
      </w:r>
      <w:r w:rsidR="00A4728E">
        <w:t xml:space="preserve"> rowing the waka with you</w:t>
      </w:r>
      <w:r w:rsidR="00236F15">
        <w:t xml:space="preserve">, </w:t>
      </w:r>
      <w:r w:rsidR="00AF11DD">
        <w:t xml:space="preserve">as you </w:t>
      </w:r>
      <w:r w:rsidR="002E00EA">
        <w:t>embark on</w:t>
      </w:r>
      <w:r w:rsidR="00AF11DD">
        <w:t xml:space="preserve"> this</w:t>
      </w:r>
      <w:r w:rsidR="00BA1311">
        <w:t xml:space="preserve"> exciting </w:t>
      </w:r>
      <w:r w:rsidR="00AA6A3F">
        <w:t xml:space="preserve">professional </w:t>
      </w:r>
      <w:r w:rsidR="00BA1311">
        <w:t>supervision journey.</w:t>
      </w:r>
    </w:p>
    <w:p w14:paraId="56ACE487" w14:textId="41C7E80F" w:rsidR="00604704" w:rsidRDefault="00604704" w:rsidP="00460CB3">
      <w:pPr>
        <w:pStyle w:val="Body"/>
      </w:pPr>
    </w:p>
    <w:p w14:paraId="7A8BCE77" w14:textId="64A606CE" w:rsidR="00DB555A" w:rsidRDefault="00DB555A" w:rsidP="00460CB3">
      <w:pPr>
        <w:pStyle w:val="Body"/>
        <w:rPr>
          <w:highlight w:val="yellow"/>
        </w:rPr>
      </w:pPr>
    </w:p>
    <w:p w14:paraId="5C0C2201" w14:textId="77777777" w:rsidR="009E1E71" w:rsidRDefault="009E1E71" w:rsidP="00460CB3">
      <w:pPr>
        <w:pStyle w:val="Body"/>
      </w:pPr>
    </w:p>
    <w:p w14:paraId="41F504B3" w14:textId="77777777" w:rsidR="002A7E90" w:rsidRDefault="002A7E90" w:rsidP="00460CB3">
      <w:pPr>
        <w:pStyle w:val="Body"/>
      </w:pPr>
    </w:p>
    <w:p w14:paraId="3B789085" w14:textId="77777777" w:rsidR="002A7E90" w:rsidRDefault="002A7E90" w:rsidP="00460CB3">
      <w:pPr>
        <w:pStyle w:val="Body"/>
      </w:pPr>
    </w:p>
    <w:p w14:paraId="1DAE5F0A" w14:textId="77777777" w:rsidR="00205ADD" w:rsidRDefault="00205ADD" w:rsidP="00460CB3">
      <w:pPr>
        <w:pStyle w:val="Body"/>
      </w:pPr>
    </w:p>
    <w:p w14:paraId="78EABE68" w14:textId="77777777" w:rsidR="00205ADD" w:rsidRDefault="00205ADD" w:rsidP="00460CB3">
      <w:pPr>
        <w:pStyle w:val="Body"/>
      </w:pPr>
    </w:p>
    <w:p w14:paraId="06AFCD94" w14:textId="77777777" w:rsidR="002A7E90" w:rsidRDefault="002A7E90" w:rsidP="00460CB3">
      <w:pPr>
        <w:pStyle w:val="Body"/>
      </w:pPr>
    </w:p>
    <w:p w14:paraId="2D4A2D0B" w14:textId="77777777" w:rsidR="00460CB3" w:rsidRDefault="00460CB3" w:rsidP="00460CB3">
      <w:pPr>
        <w:pStyle w:val="Heading1"/>
        <w:rPr>
          <w:lang w:val="en-AU"/>
        </w:rPr>
      </w:pPr>
      <w:bookmarkStart w:id="9" w:name="_Toc110235950"/>
      <w:bookmarkStart w:id="10" w:name="_Toc119407231"/>
      <w:bookmarkEnd w:id="1"/>
      <w:bookmarkEnd w:id="2"/>
      <w:bookmarkEnd w:id="3"/>
      <w:bookmarkEnd w:id="4"/>
      <w:bookmarkEnd w:id="5"/>
      <w:bookmarkEnd w:id="6"/>
      <w:r>
        <w:rPr>
          <w:b w:val="0"/>
          <w:bCs w:val="0"/>
        </w:rPr>
        <w:lastRenderedPageBreak/>
        <w:t xml:space="preserve">Important </w:t>
      </w:r>
      <w:bookmarkEnd w:id="9"/>
      <w:r>
        <w:rPr>
          <w:b w:val="0"/>
          <w:bCs w:val="0"/>
        </w:rPr>
        <w:t>Contacts</w:t>
      </w:r>
      <w:bookmarkEnd w:id="10"/>
    </w:p>
    <w:p w14:paraId="11AEB7CB" w14:textId="5348C87E" w:rsidR="00460CB3" w:rsidRPr="00F4066E" w:rsidRDefault="00460CB3" w:rsidP="00460CB3">
      <w:pPr>
        <w:pStyle w:val="Body"/>
        <w:spacing w:before="120"/>
        <w:rPr>
          <w:color w:val="000000"/>
          <w:lang w:val="en-AU"/>
        </w:rPr>
      </w:pPr>
      <w:r>
        <w:rPr>
          <w:lang w:val="en-AU"/>
        </w:rPr>
        <w:t xml:space="preserve">This Course Guide contains essential course and assessment information about </w:t>
      </w:r>
      <w:r w:rsidR="006739DB" w:rsidRPr="00881DCF">
        <w:rPr>
          <w:rFonts w:eastAsiaTheme="minorHAnsi" w:cstheme="minorBidi"/>
          <w:szCs w:val="22"/>
          <w:lang w:eastAsia="en-US"/>
        </w:rPr>
        <w:t xml:space="preserve">PPS802 Professional </w:t>
      </w:r>
      <w:r w:rsidR="006739DB" w:rsidRPr="0060216C">
        <w:rPr>
          <w:rFonts w:eastAsiaTheme="minorHAnsi" w:cstheme="minorBidi"/>
          <w:szCs w:val="22"/>
          <w:lang w:eastAsia="en-US"/>
        </w:rPr>
        <w:t>Supervision 1</w:t>
      </w:r>
      <w:r>
        <w:rPr>
          <w:rFonts w:eastAsiaTheme="minorHAnsi" w:cstheme="minorBidi"/>
          <w:szCs w:val="22"/>
          <w:lang w:eastAsia="en-US"/>
        </w:rPr>
        <w:t>.</w:t>
      </w:r>
      <w:r w:rsidR="00985219">
        <w:rPr>
          <w:lang w:val="en-AU"/>
        </w:rPr>
        <w:t xml:space="preserve">  </w:t>
      </w:r>
      <w:r>
        <w:rPr>
          <w:lang w:val="en-AU"/>
        </w:rPr>
        <w:t xml:space="preserve">You will need to refer to this Guide regularly.  Please discuss any parts of it </w:t>
      </w:r>
      <w:r w:rsidRPr="00503141">
        <w:rPr>
          <w:lang w:val="en-AU"/>
        </w:rPr>
        <w:t xml:space="preserve">that seem unclear with your kaiako or </w:t>
      </w:r>
      <w:r w:rsidR="00E412E2" w:rsidRPr="0060216C">
        <w:rPr>
          <w:color w:val="000000"/>
          <w:lang w:val="en-AU"/>
        </w:rPr>
        <w:t>Coordinator.</w:t>
      </w:r>
    </w:p>
    <w:p w14:paraId="76CDB472" w14:textId="77777777" w:rsidR="00460CB3" w:rsidRDefault="00460CB3" w:rsidP="00460CB3">
      <w:pPr>
        <w:pStyle w:val="Body"/>
        <w:spacing w:before="120"/>
        <w:rPr>
          <w:lang w:val="en-AU"/>
        </w:rPr>
      </w:pPr>
    </w:p>
    <w:tbl>
      <w:tblPr>
        <w:tblStyle w:val="TPTableGreen"/>
        <w:tblW w:w="9040" w:type="dxa"/>
        <w:tblLook w:val="04A0" w:firstRow="1" w:lastRow="0" w:firstColumn="1" w:lastColumn="0" w:noHBand="0" w:noVBand="1"/>
      </w:tblPr>
      <w:tblGrid>
        <w:gridCol w:w="3114"/>
        <w:gridCol w:w="1701"/>
        <w:gridCol w:w="2617"/>
        <w:gridCol w:w="1608"/>
      </w:tblGrid>
      <w:tr w:rsidR="00381F3C" w14:paraId="1E831108" w14:textId="77777777" w:rsidTr="00381F3C">
        <w:trPr>
          <w:cnfStyle w:val="100000000000" w:firstRow="1" w:lastRow="0" w:firstColumn="0" w:lastColumn="0" w:oddVBand="0" w:evenVBand="0" w:oddHBand="0" w:evenHBand="0" w:firstRowFirstColumn="0" w:firstRowLastColumn="0" w:lastRowFirstColumn="0" w:lastRowLastColumn="0"/>
        </w:trPr>
        <w:tc>
          <w:tcPr>
            <w:tcW w:w="3114"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tcPr>
          <w:p w14:paraId="4C90611D" w14:textId="77777777" w:rsidR="00460CB3" w:rsidRDefault="00460CB3">
            <w:pPr>
              <w:pStyle w:val="Body"/>
              <w:spacing w:after="60"/>
              <w:rPr>
                <w:rFonts w:cstheme="minorHAnsi"/>
                <w:b/>
                <w:bCs/>
                <w:color w:val="auto"/>
                <w:szCs w:val="22"/>
                <w:lang w:val="en-AU"/>
              </w:rPr>
            </w:pPr>
            <w:bookmarkStart w:id="11" w:name="_Hlk125370521"/>
          </w:p>
        </w:tc>
        <w:tc>
          <w:tcPr>
            <w:tcW w:w="1701"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59EA7E5C" w14:textId="77777777" w:rsidR="00460CB3" w:rsidRDefault="00460CB3">
            <w:pPr>
              <w:pStyle w:val="Body"/>
              <w:spacing w:after="60"/>
              <w:rPr>
                <w:rFonts w:cstheme="minorHAnsi"/>
                <w:b/>
                <w:bCs/>
                <w:color w:val="auto"/>
                <w:szCs w:val="22"/>
                <w:lang w:val="en-AU"/>
              </w:rPr>
            </w:pPr>
            <w:r>
              <w:rPr>
                <w:rFonts w:cstheme="minorHAnsi"/>
                <w:b/>
                <w:bCs/>
                <w:color w:val="auto"/>
                <w:szCs w:val="22"/>
                <w:lang w:val="en-AU"/>
              </w:rPr>
              <w:t>Name</w:t>
            </w:r>
          </w:p>
        </w:tc>
        <w:tc>
          <w:tcPr>
            <w:tcW w:w="2617"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13FE6DAF" w14:textId="77777777" w:rsidR="00460CB3" w:rsidRDefault="00460CB3">
            <w:pPr>
              <w:pStyle w:val="Body"/>
              <w:spacing w:after="60"/>
              <w:rPr>
                <w:rFonts w:cstheme="minorHAnsi"/>
                <w:b/>
                <w:bCs/>
                <w:color w:val="auto"/>
                <w:szCs w:val="22"/>
                <w:lang w:val="en-AU"/>
              </w:rPr>
            </w:pPr>
            <w:r>
              <w:rPr>
                <w:rFonts w:cstheme="minorHAnsi"/>
                <w:b/>
                <w:bCs/>
                <w:color w:val="auto"/>
                <w:szCs w:val="22"/>
                <w:lang w:val="en-AU"/>
              </w:rPr>
              <w:t>Contact details</w:t>
            </w:r>
          </w:p>
        </w:tc>
        <w:tc>
          <w:tcPr>
            <w:tcW w:w="1608"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22C29962" w14:textId="77777777" w:rsidR="00460CB3" w:rsidRDefault="00460CB3">
            <w:pPr>
              <w:pStyle w:val="Body"/>
              <w:spacing w:after="60"/>
              <w:rPr>
                <w:rFonts w:cstheme="minorHAnsi"/>
                <w:b/>
                <w:bCs/>
                <w:color w:val="auto"/>
                <w:szCs w:val="22"/>
                <w:highlight w:val="yellow"/>
                <w:lang w:val="en-AU"/>
              </w:rPr>
            </w:pPr>
            <w:r>
              <w:rPr>
                <w:rFonts w:cstheme="minorHAnsi"/>
                <w:b/>
                <w:bCs/>
                <w:color w:val="auto"/>
                <w:szCs w:val="22"/>
                <w:lang w:val="en-AU"/>
              </w:rPr>
              <w:t>Availability</w:t>
            </w:r>
          </w:p>
        </w:tc>
      </w:tr>
      <w:tr w:rsidR="00AA6A3F" w:rsidRPr="00AA6A3F" w14:paraId="2967575E" w14:textId="77777777" w:rsidTr="00381F3C">
        <w:tc>
          <w:tcPr>
            <w:tcW w:w="3114"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25311DE0" w14:textId="37E9B68F" w:rsidR="00460CB3" w:rsidRPr="007C2C68" w:rsidRDefault="00C73F86">
            <w:pPr>
              <w:pStyle w:val="Body"/>
              <w:spacing w:after="60"/>
              <w:rPr>
                <w:rFonts w:cstheme="minorHAnsi"/>
                <w:szCs w:val="22"/>
                <w:highlight w:val="lightGray"/>
                <w:lang w:val="en-AU"/>
              </w:rPr>
            </w:pPr>
            <w:r w:rsidRPr="0060216C">
              <w:rPr>
                <w:rFonts w:cstheme="minorHAnsi"/>
                <w:szCs w:val="22"/>
                <w:lang w:val="en-AU"/>
              </w:rPr>
              <w:t>Academic Staff Member and Academic Coordinator for Postgraduate Certificate in Professional Supervision</w:t>
            </w:r>
          </w:p>
        </w:tc>
        <w:tc>
          <w:tcPr>
            <w:tcW w:w="1701" w:type="dxa"/>
            <w:tcBorders>
              <w:top w:val="single" w:sz="4" w:space="0" w:color="90908F"/>
              <w:left w:val="single" w:sz="4" w:space="0" w:color="90908F"/>
              <w:bottom w:val="single" w:sz="4" w:space="0" w:color="90908F"/>
              <w:right w:val="single" w:sz="4" w:space="0" w:color="90908F"/>
            </w:tcBorders>
            <w:hideMark/>
          </w:tcPr>
          <w:p w14:paraId="6853D62A" w14:textId="68A71818" w:rsidR="00460CB3" w:rsidRPr="0060216C" w:rsidRDefault="006739DB">
            <w:pPr>
              <w:pStyle w:val="BodyText"/>
              <w:spacing w:before="60" w:after="60"/>
              <w:rPr>
                <w:color w:val="auto"/>
                <w:lang w:val="en-AU"/>
              </w:rPr>
            </w:pPr>
            <w:r w:rsidRPr="0060216C">
              <w:rPr>
                <w:color w:val="auto"/>
                <w:lang w:val="en-AU"/>
              </w:rPr>
              <w:t>Lynn Bruning</w:t>
            </w:r>
          </w:p>
        </w:tc>
        <w:tc>
          <w:tcPr>
            <w:tcW w:w="2617" w:type="dxa"/>
            <w:tcBorders>
              <w:top w:val="single" w:sz="4" w:space="0" w:color="90908F"/>
              <w:left w:val="single" w:sz="4" w:space="0" w:color="90908F"/>
              <w:bottom w:val="single" w:sz="4" w:space="0" w:color="90908F"/>
              <w:right w:val="single" w:sz="4" w:space="0" w:color="90908F"/>
            </w:tcBorders>
            <w:hideMark/>
          </w:tcPr>
          <w:p w14:paraId="0D225A7F" w14:textId="192B21CE" w:rsidR="00460CB3" w:rsidRPr="0060216C" w:rsidRDefault="00000000">
            <w:pPr>
              <w:pStyle w:val="BodyText"/>
              <w:spacing w:before="60" w:after="60"/>
              <w:rPr>
                <w:color w:val="auto"/>
                <w:lang w:val="en-AU"/>
              </w:rPr>
            </w:pPr>
            <w:hyperlink r:id="rId24" w:history="1">
              <w:r w:rsidR="00F4066E" w:rsidRPr="0060216C">
                <w:rPr>
                  <w:rStyle w:val="Hyperlink"/>
                  <w:lang w:val="en-AU"/>
                </w:rPr>
                <w:t>Lynn.Bruning@nmit.ac.nz</w:t>
              </w:r>
            </w:hyperlink>
          </w:p>
          <w:p w14:paraId="734C0782" w14:textId="1426B066" w:rsidR="00F4066E" w:rsidRPr="0060216C" w:rsidRDefault="00F4066E">
            <w:pPr>
              <w:pStyle w:val="BodyText"/>
              <w:spacing w:before="60" w:after="60"/>
              <w:rPr>
                <w:color w:val="auto"/>
                <w:lang w:val="en-AU"/>
              </w:rPr>
            </w:pPr>
            <w:r w:rsidRPr="0060216C">
              <w:rPr>
                <w:color w:val="auto"/>
                <w:lang w:val="en-AU"/>
              </w:rPr>
              <w:t>Ph 03 539 59</w:t>
            </w:r>
            <w:r w:rsidR="007C2C68" w:rsidRPr="0060216C">
              <w:rPr>
                <w:color w:val="auto"/>
                <w:lang w:val="en-AU"/>
              </w:rPr>
              <w:t>01</w:t>
            </w:r>
          </w:p>
        </w:tc>
        <w:tc>
          <w:tcPr>
            <w:tcW w:w="1608" w:type="dxa"/>
            <w:tcBorders>
              <w:top w:val="single" w:sz="4" w:space="0" w:color="90908F"/>
              <w:left w:val="single" w:sz="4" w:space="0" w:color="90908F"/>
              <w:bottom w:val="single" w:sz="4" w:space="0" w:color="90908F"/>
              <w:right w:val="single" w:sz="4" w:space="0" w:color="90908F"/>
            </w:tcBorders>
            <w:hideMark/>
          </w:tcPr>
          <w:p w14:paraId="46C908E7" w14:textId="77F84FC1" w:rsidR="00460CB3" w:rsidRPr="0060216C" w:rsidRDefault="007408AA">
            <w:pPr>
              <w:pStyle w:val="BodyText"/>
              <w:spacing w:before="60" w:after="60"/>
              <w:rPr>
                <w:color w:val="auto"/>
                <w:lang w:val="en-AU"/>
              </w:rPr>
            </w:pPr>
            <w:r w:rsidRPr="0060216C">
              <w:rPr>
                <w:color w:val="auto"/>
                <w:lang w:val="en-AU"/>
              </w:rPr>
              <w:t>Please email to make an appointment</w:t>
            </w:r>
            <w:r w:rsidR="00460CB3" w:rsidRPr="0060216C">
              <w:rPr>
                <w:color w:val="auto"/>
                <w:lang w:val="en-AU"/>
              </w:rPr>
              <w:t xml:space="preserve"> </w:t>
            </w:r>
          </w:p>
        </w:tc>
      </w:tr>
      <w:tr w:rsidR="00460CB3" w14:paraId="26A0A271" w14:textId="77777777" w:rsidTr="00460CB3">
        <w:tc>
          <w:tcPr>
            <w:tcW w:w="9040" w:type="dxa"/>
            <w:gridSpan w:val="4"/>
            <w:tcBorders>
              <w:top w:val="single" w:sz="4" w:space="0" w:color="90908F"/>
              <w:left w:val="single" w:sz="4" w:space="0" w:color="90908F"/>
              <w:bottom w:val="single" w:sz="4" w:space="0" w:color="90908F"/>
              <w:right w:val="single" w:sz="4" w:space="0" w:color="90908F"/>
            </w:tcBorders>
            <w:hideMark/>
          </w:tcPr>
          <w:p w14:paraId="7C8F75A1" w14:textId="77777777" w:rsidR="00460CB3" w:rsidRDefault="00460CB3">
            <w:pPr>
              <w:pStyle w:val="BodyText"/>
              <w:spacing w:before="60" w:after="60"/>
              <w:rPr>
                <w:lang w:val="en-AU"/>
              </w:rPr>
            </w:pPr>
            <w:r>
              <w:rPr>
                <w:lang w:val="en-AU"/>
              </w:rPr>
              <w:t>If you do not receive a response, please contact our academic administration hub below</w:t>
            </w:r>
          </w:p>
        </w:tc>
      </w:tr>
      <w:tr w:rsidR="00460CB3" w14:paraId="48BD164D" w14:textId="77777777" w:rsidTr="00381F3C">
        <w:tc>
          <w:tcPr>
            <w:tcW w:w="3114" w:type="dxa"/>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7B8493C0" w14:textId="77777777" w:rsidR="00460CB3" w:rsidRDefault="00460CB3">
            <w:pPr>
              <w:pStyle w:val="Body"/>
              <w:spacing w:after="60"/>
              <w:rPr>
                <w:rFonts w:cstheme="minorHAnsi"/>
                <w:b/>
                <w:bCs/>
                <w:color w:val="FFFFFF" w:themeColor="background1"/>
                <w:szCs w:val="22"/>
                <w:highlight w:val="lightGray"/>
                <w:lang w:val="en-AU"/>
              </w:rPr>
            </w:pPr>
            <w:r>
              <w:rPr>
                <w:rFonts w:cstheme="minorHAnsi"/>
                <w:b/>
                <w:bCs/>
                <w:szCs w:val="22"/>
                <w:lang w:val="en-AU"/>
              </w:rPr>
              <w:t>Administrative contact</w:t>
            </w:r>
          </w:p>
        </w:tc>
        <w:tc>
          <w:tcPr>
            <w:tcW w:w="1701" w:type="dxa"/>
            <w:tcBorders>
              <w:top w:val="single" w:sz="4" w:space="0" w:color="90908F"/>
              <w:left w:val="single" w:sz="4" w:space="0" w:color="90908F"/>
              <w:bottom w:val="single" w:sz="4" w:space="0" w:color="90908F"/>
              <w:right w:val="single" w:sz="4" w:space="0" w:color="90908F"/>
            </w:tcBorders>
            <w:hideMark/>
          </w:tcPr>
          <w:p w14:paraId="282530A0" w14:textId="77777777" w:rsidR="00460CB3" w:rsidRDefault="00460CB3">
            <w:pPr>
              <w:pStyle w:val="BodyText"/>
              <w:spacing w:before="60" w:after="60"/>
              <w:rPr>
                <w:lang w:val="en-AU"/>
              </w:rPr>
            </w:pPr>
            <w:r>
              <w:rPr>
                <w:lang w:val="en-AU"/>
              </w:rPr>
              <w:t>Academic Administration Team</w:t>
            </w:r>
          </w:p>
        </w:tc>
        <w:tc>
          <w:tcPr>
            <w:tcW w:w="2617" w:type="dxa"/>
            <w:tcBorders>
              <w:top w:val="single" w:sz="4" w:space="0" w:color="90908F"/>
              <w:left w:val="single" w:sz="4" w:space="0" w:color="90908F"/>
              <w:bottom w:val="single" w:sz="4" w:space="0" w:color="90908F"/>
              <w:right w:val="single" w:sz="4" w:space="0" w:color="90908F"/>
            </w:tcBorders>
            <w:hideMark/>
          </w:tcPr>
          <w:p w14:paraId="35C737FA" w14:textId="77777777" w:rsidR="00460CB3" w:rsidRDefault="00460CB3">
            <w:pPr>
              <w:pStyle w:val="BodyText"/>
              <w:spacing w:before="60" w:after="60"/>
              <w:rPr>
                <w:lang w:val="en-AU"/>
              </w:rPr>
            </w:pPr>
            <w:r>
              <w:rPr>
                <w:lang w:val="en-AU"/>
              </w:rPr>
              <w:t>adminservice@nmit.ac.nz</w:t>
            </w:r>
          </w:p>
        </w:tc>
        <w:tc>
          <w:tcPr>
            <w:tcW w:w="1608" w:type="dxa"/>
            <w:tcBorders>
              <w:top w:val="single" w:sz="4" w:space="0" w:color="90908F"/>
              <w:left w:val="single" w:sz="4" w:space="0" w:color="90908F"/>
              <w:bottom w:val="single" w:sz="4" w:space="0" w:color="90908F"/>
              <w:right w:val="single" w:sz="4" w:space="0" w:color="90908F"/>
            </w:tcBorders>
            <w:hideMark/>
          </w:tcPr>
          <w:p w14:paraId="36BB4118" w14:textId="0FB1EF31" w:rsidR="00460CB3" w:rsidRDefault="00460CB3">
            <w:pPr>
              <w:pStyle w:val="BodyText"/>
              <w:spacing w:before="60" w:after="60"/>
              <w:rPr>
                <w:lang w:val="en-AU"/>
              </w:rPr>
            </w:pPr>
            <w:r>
              <w:rPr>
                <w:lang w:val="en-AU"/>
              </w:rPr>
              <w:t>8</w:t>
            </w:r>
            <w:r w:rsidRPr="00375871">
              <w:rPr>
                <w:color w:val="auto"/>
                <w:lang w:val="en-AU"/>
              </w:rPr>
              <w:t>.30</w:t>
            </w:r>
            <w:r w:rsidR="006939F3" w:rsidRPr="00375871">
              <w:rPr>
                <w:color w:val="auto"/>
                <w:lang w:val="en-AU"/>
              </w:rPr>
              <w:t>am</w:t>
            </w:r>
            <w:r w:rsidRPr="00375871">
              <w:rPr>
                <w:color w:val="auto"/>
                <w:lang w:val="en-AU"/>
              </w:rPr>
              <w:t xml:space="preserve"> – 5pm</w:t>
            </w:r>
            <w:r>
              <w:rPr>
                <w:lang w:val="en-AU"/>
              </w:rPr>
              <w:t>, Monday to Friday</w:t>
            </w:r>
          </w:p>
        </w:tc>
      </w:tr>
    </w:tbl>
    <w:bookmarkEnd w:id="11"/>
    <w:p w14:paraId="3E8B7DFB" w14:textId="38771731" w:rsidR="00AD466D" w:rsidRDefault="00460CB3" w:rsidP="00460CB3">
      <w:pPr>
        <w:pStyle w:val="Body"/>
        <w:spacing w:before="120"/>
        <w:rPr>
          <w:szCs w:val="22"/>
          <w:lang w:val="en-AU"/>
        </w:rPr>
      </w:pPr>
      <w:r w:rsidRPr="00503141">
        <w:rPr>
          <w:lang w:val="en-AU"/>
        </w:rPr>
        <w:t>For more general programme information, refer to your Programme Handbook</w:t>
      </w:r>
      <w:r w:rsidR="007408AA" w:rsidRPr="00503141">
        <w:rPr>
          <w:lang w:val="en-AU"/>
        </w:rPr>
        <w:t xml:space="preserve"> and/or Programme Regulations</w:t>
      </w:r>
      <w:r w:rsidRPr="00503141">
        <w:rPr>
          <w:lang w:val="en-AU"/>
        </w:rPr>
        <w:t xml:space="preserve"> </w:t>
      </w:r>
    </w:p>
    <w:p w14:paraId="09DC42A8" w14:textId="0CFC1A59" w:rsidR="00460CB3" w:rsidRDefault="00460CB3" w:rsidP="00460CB3">
      <w:pPr>
        <w:pStyle w:val="Body"/>
        <w:spacing w:before="120"/>
        <w:rPr>
          <w:szCs w:val="22"/>
          <w:lang w:val="en-AU"/>
        </w:rPr>
      </w:pPr>
      <w:r>
        <w:rPr>
          <w:szCs w:val="22"/>
          <w:lang w:val="en-AU"/>
        </w:rPr>
        <w:t xml:space="preserve">As ākonga, you will also need information that is not specific to this course or your programme, like how to access the library and learning support, and what pastoral care is available.  For this information, use the links below.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134"/>
        <w:gridCol w:w="2976"/>
      </w:tblGrid>
      <w:tr w:rsidR="00680B6D" w14:paraId="3C56B84A" w14:textId="77777777" w:rsidTr="00460CB3">
        <w:trPr>
          <w:trHeight w:val="258"/>
        </w:trPr>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1844B1D" w14:textId="77777777" w:rsidR="00460CB3" w:rsidRDefault="00460CB3">
            <w:pPr>
              <w:pStyle w:val="Body"/>
              <w:spacing w:after="60" w:line="256" w:lineRule="auto"/>
              <w:rPr>
                <w:rFonts w:cstheme="minorHAnsi"/>
                <w:b/>
                <w:bCs/>
                <w:szCs w:val="22"/>
                <w:lang w:val="en-AU"/>
              </w:rPr>
            </w:pPr>
            <w:r>
              <w:rPr>
                <w:rFonts w:cstheme="minorHAnsi"/>
                <w:b/>
                <w:bCs/>
                <w:szCs w:val="22"/>
                <w:lang w:val="en-AU"/>
              </w:rPr>
              <w:t>Service</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B426037" w14:textId="77777777" w:rsidR="00460CB3" w:rsidRDefault="00460CB3">
            <w:pPr>
              <w:pStyle w:val="Body"/>
              <w:spacing w:after="60" w:line="256" w:lineRule="auto"/>
              <w:rPr>
                <w:rFonts w:cstheme="minorHAnsi"/>
                <w:b/>
                <w:bCs/>
                <w:szCs w:val="22"/>
                <w:lang w:val="en-AU"/>
              </w:rPr>
            </w:pPr>
            <w:r>
              <w:rPr>
                <w:rFonts w:cstheme="minorHAnsi"/>
                <w:b/>
                <w:bCs/>
                <w:szCs w:val="22"/>
                <w:lang w:val="en-AU"/>
              </w:rPr>
              <w:t xml:space="preserve">Nelson Location </w:t>
            </w:r>
          </w:p>
        </w:tc>
        <w:tc>
          <w:tcPr>
            <w:tcW w:w="29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C71FF29" w14:textId="77777777" w:rsidR="00460CB3" w:rsidRDefault="00460CB3">
            <w:pPr>
              <w:pStyle w:val="Body"/>
              <w:spacing w:after="60" w:line="256" w:lineRule="auto"/>
              <w:rPr>
                <w:rFonts w:cstheme="minorHAnsi"/>
                <w:b/>
                <w:bCs/>
                <w:szCs w:val="22"/>
                <w:lang w:val="en-AU"/>
              </w:rPr>
            </w:pPr>
            <w:r>
              <w:rPr>
                <w:rFonts w:cstheme="minorHAnsi"/>
                <w:b/>
                <w:bCs/>
                <w:szCs w:val="22"/>
                <w:lang w:val="en-AU"/>
              </w:rPr>
              <w:t>Contact Details</w:t>
            </w:r>
          </w:p>
        </w:tc>
      </w:tr>
      <w:tr w:rsidR="002D5DAC" w14:paraId="225A6AE4" w14:textId="77777777" w:rsidTr="00460CB3">
        <w:trPr>
          <w:trHeight w:val="258"/>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65E8B40A" w14:textId="77777777" w:rsidR="00460CB3" w:rsidRDefault="00000000">
            <w:pPr>
              <w:pStyle w:val="Body"/>
              <w:spacing w:after="60" w:line="256" w:lineRule="auto"/>
              <w:rPr>
                <w:rFonts w:cstheme="minorHAnsi"/>
                <w:b/>
                <w:bCs/>
                <w:szCs w:val="22"/>
                <w:lang w:val="en-AU"/>
              </w:rPr>
            </w:pPr>
            <w:hyperlink r:id="rId25" w:history="1">
              <w:r w:rsidR="00460CB3">
                <w:rPr>
                  <w:rStyle w:val="Hyperlink"/>
                  <w:bCs/>
                  <w:szCs w:val="22"/>
                  <w:lang w:val="en-AU"/>
                </w:rPr>
                <w:t>Ā</w:t>
              </w:r>
              <w:r w:rsidR="00460CB3">
                <w:rPr>
                  <w:rStyle w:val="Hyperlink"/>
                  <w:bCs/>
                </w:rPr>
                <w:t>konga | S</w:t>
              </w:r>
              <w:r w:rsidR="00460CB3">
                <w:rPr>
                  <w:rStyle w:val="Hyperlink"/>
                  <w:bCs/>
                  <w:szCs w:val="22"/>
                  <w:lang w:val="en-AU"/>
                </w:rPr>
                <w:t>tudent Information</w:t>
              </w:r>
            </w:hyperlink>
          </w:p>
          <w:p w14:paraId="2B4FD693" w14:textId="77777777" w:rsidR="00460CB3" w:rsidRDefault="00460CB3">
            <w:pPr>
              <w:pStyle w:val="Body"/>
              <w:spacing w:after="60" w:line="256" w:lineRule="auto"/>
              <w:rPr>
                <w:rFonts w:cstheme="minorHAnsi"/>
                <w:szCs w:val="22"/>
                <w:lang w:val="en-AU"/>
              </w:rPr>
            </w:pPr>
            <w:r>
              <w:rPr>
                <w:rFonts w:eastAsiaTheme="minorHAnsi" w:cstheme="minorHAnsi"/>
                <w:szCs w:val="22"/>
                <w:lang w:val="en-GB" w:eastAsia="en-US"/>
              </w:rPr>
              <w:t>Guides and links for ākonga.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E7914E" w14:textId="77777777" w:rsidR="00460CB3" w:rsidRDefault="00460CB3">
            <w:pPr>
              <w:pStyle w:val="Body"/>
              <w:spacing w:after="60" w:line="256" w:lineRule="auto"/>
              <w:rPr>
                <w:rFonts w:cstheme="minorHAnsi"/>
                <w:szCs w:val="22"/>
                <w:lang w:val="en-AU"/>
              </w:rPr>
            </w:pPr>
            <w:r>
              <w:rPr>
                <w:rFonts w:cstheme="minorHAnsi"/>
                <w:szCs w:val="22"/>
                <w:lang w:val="en-AU"/>
              </w:rPr>
              <w:t>Website</w:t>
            </w:r>
          </w:p>
        </w:tc>
        <w:tc>
          <w:tcPr>
            <w:tcW w:w="2976" w:type="dxa"/>
            <w:tcBorders>
              <w:top w:val="single" w:sz="4" w:space="0" w:color="000000"/>
              <w:left w:val="single" w:sz="4" w:space="0" w:color="000000"/>
              <w:bottom w:val="single" w:sz="4" w:space="0" w:color="000000"/>
              <w:right w:val="single" w:sz="4" w:space="0" w:color="000000"/>
            </w:tcBorders>
            <w:vAlign w:val="center"/>
          </w:tcPr>
          <w:p w14:paraId="3EBE3740" w14:textId="77777777" w:rsidR="00460CB3" w:rsidRDefault="00460CB3">
            <w:pPr>
              <w:pStyle w:val="Body"/>
              <w:spacing w:after="60" w:line="256" w:lineRule="auto"/>
              <w:rPr>
                <w:rFonts w:cstheme="minorHAnsi"/>
                <w:b/>
                <w:bCs/>
                <w:szCs w:val="22"/>
                <w:lang w:val="en-AU"/>
              </w:rPr>
            </w:pPr>
          </w:p>
        </w:tc>
      </w:tr>
      <w:tr w:rsidR="002D5DAC" w14:paraId="5E233417" w14:textId="77777777" w:rsidTr="00460CB3">
        <w:trPr>
          <w:trHeight w:val="258"/>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01C3821A" w14:textId="77777777" w:rsidR="00460CB3" w:rsidRDefault="00000000">
            <w:pPr>
              <w:spacing w:line="256" w:lineRule="auto"/>
              <w:rPr>
                <w:rFonts w:cstheme="minorHAnsi"/>
                <w:b/>
                <w:bCs/>
                <w:w w:val="105"/>
                <w:sz w:val="22"/>
              </w:rPr>
            </w:pPr>
            <w:hyperlink r:id="rId26" w:history="1">
              <w:r w:rsidR="00460CB3">
                <w:rPr>
                  <w:rStyle w:val="Hyperlink"/>
                  <w:bCs/>
                  <w:spacing w:val="3"/>
                  <w:w w:val="105"/>
                  <w:sz w:val="22"/>
                </w:rPr>
                <w:t>Library and Learning Support Services</w:t>
              </w:r>
            </w:hyperlink>
          </w:p>
          <w:p w14:paraId="4462C7AF" w14:textId="77777777" w:rsidR="00460CB3" w:rsidRDefault="00460CB3">
            <w:pPr>
              <w:spacing w:line="256" w:lineRule="auto"/>
              <w:rPr>
                <w:rFonts w:cstheme="minorHAnsi"/>
                <w:sz w:val="22"/>
                <w:lang w:val="en-GB"/>
              </w:rPr>
            </w:pPr>
            <w:r>
              <w:rPr>
                <w:rFonts w:cstheme="minorHAnsi"/>
                <w:sz w:val="22"/>
                <w:lang w:val="en-GB"/>
              </w:rPr>
              <w:lastRenderedPageBreak/>
              <w:t xml:space="preserve">Get help with online research, using databases, academic writing, disability support, APA referencing, and any health and well-being needs.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934CCF" w14:textId="77777777" w:rsidR="00460CB3" w:rsidRDefault="00460CB3">
            <w:pPr>
              <w:spacing w:line="256" w:lineRule="auto"/>
              <w:rPr>
                <w:rFonts w:cstheme="minorHAnsi"/>
                <w:sz w:val="22"/>
                <w:lang w:val="en-GB"/>
              </w:rPr>
            </w:pPr>
            <w:r>
              <w:rPr>
                <w:rFonts w:cstheme="minorHAnsi"/>
                <w:sz w:val="22"/>
                <w:lang w:val="en-GB"/>
              </w:rPr>
              <w:lastRenderedPageBreak/>
              <w:t xml:space="preserve">M Block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59F66F93" w14:textId="77777777" w:rsidR="00460CB3" w:rsidRDefault="00000000">
            <w:pPr>
              <w:spacing w:line="256" w:lineRule="auto"/>
              <w:rPr>
                <w:rStyle w:val="Hyperlink"/>
                <w:rFonts w:eastAsiaTheme="majorEastAsia"/>
                <w:color w:val="428BCA"/>
                <w:shd w:val="clear" w:color="auto" w:fill="FFFFFF"/>
              </w:rPr>
            </w:pPr>
            <w:hyperlink r:id="rId27" w:history="1">
              <w:r w:rsidR="00460CB3">
                <w:rPr>
                  <w:rStyle w:val="Hyperlink"/>
                  <w:rFonts w:eastAsiaTheme="majorEastAsia"/>
                  <w:color w:val="428BCA"/>
                  <w:sz w:val="22"/>
                  <w:shd w:val="clear" w:color="auto" w:fill="FFFFFF"/>
                </w:rPr>
                <w:t>learningsupport@nmit.ac.nz</w:t>
              </w:r>
            </w:hyperlink>
          </w:p>
        </w:tc>
      </w:tr>
      <w:tr w:rsidR="002D5DAC" w14:paraId="0DA85498" w14:textId="77777777" w:rsidTr="00460CB3">
        <w:trPr>
          <w:trHeight w:val="333"/>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07924075" w14:textId="77777777" w:rsidR="00460CB3" w:rsidRDefault="00000000">
            <w:pPr>
              <w:spacing w:line="256" w:lineRule="auto"/>
              <w:rPr>
                <w:rFonts w:cstheme="minorHAnsi"/>
                <w:b/>
                <w:bCs/>
                <w:spacing w:val="1"/>
                <w:w w:val="105"/>
              </w:rPr>
            </w:pPr>
            <w:hyperlink r:id="rId28" w:history="1">
              <w:r w:rsidR="00460CB3">
                <w:rPr>
                  <w:rStyle w:val="Hyperlink"/>
                  <w:bCs/>
                  <w:spacing w:val="1"/>
                  <w:w w:val="105"/>
                  <w:sz w:val="22"/>
                </w:rPr>
                <w:t>Te Puna Manaaki</w:t>
              </w:r>
            </w:hyperlink>
          </w:p>
          <w:p w14:paraId="10BF83C7" w14:textId="77777777" w:rsidR="00460CB3" w:rsidRDefault="00460CB3">
            <w:pPr>
              <w:spacing w:line="256" w:lineRule="auto"/>
              <w:rPr>
                <w:rFonts w:cstheme="minorHAnsi"/>
                <w:sz w:val="22"/>
                <w:lang w:eastAsia="en-NZ"/>
              </w:rPr>
            </w:pPr>
            <w:r>
              <w:rPr>
                <w:rFonts w:cstheme="minorHAnsi"/>
                <w:sz w:val="22"/>
                <w:lang w:eastAsia="en-NZ"/>
              </w:rPr>
              <w:t>A team of Māori support staff who help with academic, physical, spiritual and whānau assistance.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2F1068" w14:textId="77777777" w:rsidR="00460CB3" w:rsidRDefault="00460CB3">
            <w:pPr>
              <w:spacing w:line="256" w:lineRule="auto"/>
              <w:rPr>
                <w:rFonts w:cstheme="minorHAnsi"/>
                <w:sz w:val="22"/>
                <w:lang w:val="en-GB"/>
              </w:rPr>
            </w:pPr>
            <w:r>
              <w:rPr>
                <w:rFonts w:cstheme="minorHAnsi"/>
                <w:sz w:val="22"/>
                <w:lang w:val="en-GB"/>
              </w:rPr>
              <w:t>D Block</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0E953895" w14:textId="77777777" w:rsidR="00460CB3" w:rsidRDefault="00000000">
            <w:pPr>
              <w:spacing w:line="256" w:lineRule="auto"/>
              <w:rPr>
                <w:rFonts w:cstheme="minorHAnsi"/>
                <w:sz w:val="22"/>
                <w:lang w:val="en-GB"/>
              </w:rPr>
            </w:pPr>
            <w:hyperlink r:id="rId29" w:history="1">
              <w:r w:rsidR="00460CB3">
                <w:rPr>
                  <w:rStyle w:val="Hyperlink"/>
                  <w:rFonts w:eastAsiaTheme="majorEastAsia"/>
                  <w:color w:val="428BCA"/>
                  <w:sz w:val="22"/>
                  <w:shd w:val="clear" w:color="auto" w:fill="FFFFFF"/>
                </w:rPr>
                <w:t>maorisupport@nmit.ac.nz</w:t>
              </w:r>
            </w:hyperlink>
          </w:p>
        </w:tc>
      </w:tr>
      <w:tr w:rsidR="002D5DAC" w14:paraId="6C13E040" w14:textId="77777777" w:rsidTr="00460CB3">
        <w:trPr>
          <w:trHeight w:val="333"/>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0DC201FF" w14:textId="77777777" w:rsidR="00460CB3" w:rsidRDefault="00000000">
            <w:pPr>
              <w:spacing w:line="256" w:lineRule="auto"/>
              <w:rPr>
                <w:rFonts w:cstheme="minorHAnsi"/>
                <w:b/>
                <w:bCs/>
                <w:spacing w:val="1"/>
                <w:w w:val="105"/>
                <w:sz w:val="22"/>
              </w:rPr>
            </w:pPr>
            <w:hyperlink r:id="rId30" w:history="1">
              <w:r w:rsidR="00460CB3">
                <w:rPr>
                  <w:rStyle w:val="Hyperlink"/>
                  <w:bCs/>
                  <w:spacing w:val="1"/>
                  <w:w w:val="105"/>
                  <w:sz w:val="22"/>
                </w:rPr>
                <w:t>Pacific People Support</w:t>
              </w:r>
            </w:hyperlink>
          </w:p>
          <w:p w14:paraId="66D33EA5" w14:textId="77777777" w:rsidR="00460CB3" w:rsidRDefault="00460CB3">
            <w:pPr>
              <w:spacing w:line="256" w:lineRule="auto"/>
              <w:rPr>
                <w:rFonts w:cstheme="minorHAnsi"/>
                <w:b/>
                <w:bCs/>
                <w:spacing w:val="1"/>
                <w:w w:val="105"/>
                <w:sz w:val="22"/>
              </w:rPr>
            </w:pPr>
            <w:r>
              <w:rPr>
                <w:rFonts w:cstheme="minorHAnsi"/>
                <w:sz w:val="22"/>
                <w:lang w:eastAsia="en-NZ"/>
              </w:rPr>
              <w:t xml:space="preserve">Support for our Pacific students.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1723D2" w14:textId="77777777" w:rsidR="00460CB3" w:rsidRDefault="00460CB3">
            <w:pPr>
              <w:spacing w:line="256" w:lineRule="auto"/>
              <w:rPr>
                <w:rFonts w:cstheme="minorHAnsi"/>
                <w:sz w:val="22"/>
                <w:lang w:val="en-GB"/>
              </w:rPr>
            </w:pPr>
            <w:r>
              <w:rPr>
                <w:rFonts w:cstheme="minorHAnsi"/>
                <w:sz w:val="22"/>
                <w:lang w:val="en-GB"/>
              </w:rPr>
              <w:t>D Block</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7FC60DFF" w14:textId="77777777" w:rsidR="00460CB3" w:rsidRDefault="00000000">
            <w:pPr>
              <w:spacing w:line="256" w:lineRule="auto"/>
              <w:rPr>
                <w:rStyle w:val="Hyperlink"/>
                <w:rFonts w:eastAsiaTheme="majorEastAsia"/>
                <w:color w:val="428BCA"/>
                <w:shd w:val="clear" w:color="auto" w:fill="FFFFFF"/>
              </w:rPr>
            </w:pPr>
            <w:hyperlink r:id="rId31" w:tooltip="pasifika.support@nmit.ac.nz" w:history="1">
              <w:r w:rsidR="00460CB3">
                <w:rPr>
                  <w:rStyle w:val="Hyperlink"/>
                  <w:rFonts w:eastAsiaTheme="majorEastAsia"/>
                  <w:color w:val="428BCA"/>
                  <w:sz w:val="22"/>
                  <w:shd w:val="clear" w:color="auto" w:fill="FFFFFF"/>
                </w:rPr>
                <w:t>pasifika.support@nmit.ac.nz</w:t>
              </w:r>
            </w:hyperlink>
          </w:p>
        </w:tc>
      </w:tr>
      <w:tr w:rsidR="002D5DAC" w14:paraId="61F16DD2" w14:textId="77777777" w:rsidTr="00460CB3">
        <w:trPr>
          <w:trHeight w:val="318"/>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518EF7C0" w14:textId="77777777" w:rsidR="00460CB3" w:rsidRDefault="00000000">
            <w:pPr>
              <w:spacing w:line="256" w:lineRule="auto"/>
              <w:rPr>
                <w:rFonts w:cstheme="minorHAnsi"/>
                <w:b/>
                <w:bCs/>
                <w:spacing w:val="1"/>
                <w:w w:val="105"/>
              </w:rPr>
            </w:pPr>
            <w:hyperlink r:id="rId32" w:history="1">
              <w:r w:rsidR="00460CB3">
                <w:rPr>
                  <w:rStyle w:val="Hyperlink"/>
                  <w:bCs/>
                  <w:spacing w:val="1"/>
                  <w:w w:val="105"/>
                  <w:sz w:val="22"/>
                </w:rPr>
                <w:t>SANITI</w:t>
              </w:r>
            </w:hyperlink>
          </w:p>
          <w:p w14:paraId="74C36E5E" w14:textId="77777777" w:rsidR="00460CB3" w:rsidRDefault="00460CB3">
            <w:pPr>
              <w:pStyle w:val="BodyText"/>
              <w:rPr>
                <w:rFonts w:asciiTheme="minorHAnsi" w:hAnsiTheme="minorHAnsi"/>
              </w:rPr>
            </w:pPr>
            <w:r>
              <w:rPr>
                <w:rFonts w:asciiTheme="minorHAnsi" w:hAnsiTheme="minorHAnsi"/>
              </w:rPr>
              <w:t>All NMIT students are entitled to representation and services provided by the Association.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6E0264" w14:textId="77777777" w:rsidR="00460CB3" w:rsidRDefault="00460CB3">
            <w:pPr>
              <w:spacing w:line="256" w:lineRule="auto"/>
              <w:rPr>
                <w:rFonts w:cstheme="minorHAnsi"/>
                <w:sz w:val="22"/>
                <w:lang w:val="en-GB"/>
              </w:rPr>
            </w:pPr>
            <w:r>
              <w:rPr>
                <w:rFonts w:cstheme="minorHAnsi"/>
                <w:sz w:val="22"/>
                <w:lang w:val="en-GB"/>
              </w:rPr>
              <w:t>N Block</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7F5E5BB7" w14:textId="77777777" w:rsidR="00460CB3" w:rsidRDefault="00000000">
            <w:pPr>
              <w:spacing w:line="256" w:lineRule="auto"/>
              <w:rPr>
                <w:rStyle w:val="Hyperlink"/>
                <w:rFonts w:eastAsiaTheme="majorEastAsia"/>
                <w:color w:val="428BCA"/>
                <w:shd w:val="clear" w:color="auto" w:fill="FFFFFF"/>
              </w:rPr>
            </w:pPr>
            <w:hyperlink r:id="rId33" w:history="1">
              <w:r w:rsidR="00460CB3">
                <w:rPr>
                  <w:rStyle w:val="Hyperlink"/>
                  <w:rFonts w:eastAsiaTheme="majorEastAsia"/>
                  <w:color w:val="428BCA"/>
                  <w:sz w:val="22"/>
                  <w:shd w:val="clear" w:color="auto" w:fill="FFFFFF"/>
                </w:rPr>
                <w:t>info@saniti.co.nz</w:t>
              </w:r>
            </w:hyperlink>
          </w:p>
        </w:tc>
      </w:tr>
    </w:tbl>
    <w:p w14:paraId="379C4865" w14:textId="77777777" w:rsidR="00855998" w:rsidRDefault="00855998" w:rsidP="003D4DCB">
      <w:pPr>
        <w:pStyle w:val="Heading1"/>
        <w:rPr>
          <w:b w:val="0"/>
          <w:bCs w:val="0"/>
        </w:rPr>
      </w:pPr>
      <w:bookmarkStart w:id="12" w:name="_Toc119407232"/>
    </w:p>
    <w:p w14:paraId="5F36FF93" w14:textId="77777777" w:rsidR="00855998" w:rsidRDefault="00855998" w:rsidP="003D4DCB">
      <w:pPr>
        <w:pStyle w:val="Heading1"/>
        <w:rPr>
          <w:b w:val="0"/>
          <w:bCs w:val="0"/>
        </w:rPr>
      </w:pPr>
    </w:p>
    <w:p w14:paraId="45F4697B" w14:textId="77777777" w:rsidR="00855998" w:rsidRDefault="00855998" w:rsidP="003D4DCB">
      <w:pPr>
        <w:pStyle w:val="Heading1"/>
        <w:rPr>
          <w:b w:val="0"/>
          <w:bCs w:val="0"/>
        </w:rPr>
      </w:pPr>
    </w:p>
    <w:p w14:paraId="502C18C1" w14:textId="77777777" w:rsidR="00855998" w:rsidRDefault="00855998" w:rsidP="003D4DCB">
      <w:pPr>
        <w:pStyle w:val="Heading1"/>
        <w:rPr>
          <w:b w:val="0"/>
          <w:bCs w:val="0"/>
        </w:rPr>
      </w:pPr>
    </w:p>
    <w:p w14:paraId="2736164A" w14:textId="77777777" w:rsidR="00855998" w:rsidRPr="00855998" w:rsidRDefault="00855998" w:rsidP="00855998"/>
    <w:p w14:paraId="08293C4B" w14:textId="4C7F7158" w:rsidR="00460CB3" w:rsidRDefault="00291F0E" w:rsidP="003D4DCB">
      <w:pPr>
        <w:pStyle w:val="Heading1"/>
        <w:rPr>
          <w:b w:val="0"/>
          <w:bCs w:val="0"/>
        </w:rPr>
      </w:pPr>
      <w:r>
        <w:rPr>
          <w:b w:val="0"/>
          <w:bCs w:val="0"/>
        </w:rPr>
        <w:lastRenderedPageBreak/>
        <w:t>I</w:t>
      </w:r>
      <w:r w:rsidR="00702EE0">
        <w:rPr>
          <w:b w:val="0"/>
          <w:bCs w:val="0"/>
        </w:rPr>
        <w:t>m</w:t>
      </w:r>
      <w:r w:rsidR="00460CB3">
        <w:rPr>
          <w:b w:val="0"/>
          <w:bCs w:val="0"/>
        </w:rPr>
        <w:t>portant Course Details</w:t>
      </w:r>
      <w:bookmarkEnd w:id="12"/>
    </w:p>
    <w:p w14:paraId="516F52EC" w14:textId="77777777" w:rsidR="003D4DCB" w:rsidRPr="003D4DCB" w:rsidRDefault="003D4DCB" w:rsidP="003D4DCB">
      <w:pPr>
        <w:rPr>
          <w:lang w:val="en-AU"/>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22"/>
        <w:gridCol w:w="3062"/>
        <w:gridCol w:w="3062"/>
        <w:gridCol w:w="3062"/>
      </w:tblGrid>
      <w:tr w:rsidR="00460CB3" w:rsidRPr="0060216C" w14:paraId="459EF593" w14:textId="77777777" w:rsidTr="00503141">
        <w:tc>
          <w:tcPr>
            <w:tcW w:w="16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0FAAEB6"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Course code and title</w:t>
            </w: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0D4F11" w14:textId="3D845E80" w:rsidR="00460CB3" w:rsidRPr="0060216C" w:rsidRDefault="003D4DCB">
            <w:pPr>
              <w:pStyle w:val="BodyText"/>
              <w:spacing w:before="60" w:after="60"/>
              <w:rPr>
                <w:lang w:val="en-AU"/>
              </w:rPr>
            </w:pPr>
            <w:r w:rsidRPr="0060216C">
              <w:rPr>
                <w:lang w:val="en-AU"/>
              </w:rPr>
              <w:t>PPS80</w:t>
            </w:r>
            <w:r w:rsidR="00144FE5">
              <w:rPr>
                <w:lang w:val="en-AU"/>
              </w:rPr>
              <w:t>3</w:t>
            </w:r>
            <w:r w:rsidRPr="0060216C">
              <w:rPr>
                <w:lang w:val="en-AU"/>
              </w:rPr>
              <w:t xml:space="preserve"> Professional Supervision 1</w:t>
            </w:r>
          </w:p>
        </w:tc>
      </w:tr>
      <w:tr w:rsidR="00460CB3" w:rsidRPr="0060216C" w14:paraId="67CE4ED4" w14:textId="77777777" w:rsidTr="00912657">
        <w:tc>
          <w:tcPr>
            <w:tcW w:w="16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E3FDD4B"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Credits</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197EBA" w14:textId="68B3058F" w:rsidR="00460CB3" w:rsidRPr="0060216C" w:rsidRDefault="00D04CE6">
            <w:pPr>
              <w:pStyle w:val="BodyText"/>
              <w:spacing w:before="60" w:after="60"/>
              <w:rPr>
                <w:lang w:val="en-AU"/>
              </w:rPr>
            </w:pPr>
            <w:r w:rsidRPr="0060216C">
              <w:rPr>
                <w:lang w:val="en-AU"/>
              </w:rPr>
              <w:t>30</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41FA8C5"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Learning hours total</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9A6981" w14:textId="52FE9129" w:rsidR="00460CB3" w:rsidRPr="0060216C" w:rsidRDefault="00D04CE6">
            <w:pPr>
              <w:pStyle w:val="BodyText"/>
              <w:spacing w:before="60" w:after="60"/>
              <w:rPr>
                <w:lang w:val="en-AU"/>
              </w:rPr>
            </w:pPr>
            <w:r w:rsidRPr="0060216C">
              <w:rPr>
                <w:lang w:val="en-AU"/>
              </w:rPr>
              <w:t>300</w:t>
            </w:r>
          </w:p>
        </w:tc>
      </w:tr>
      <w:tr w:rsidR="00460CB3" w:rsidRPr="0060216C" w14:paraId="3338A5BA" w14:textId="77777777" w:rsidTr="00912657">
        <w:tc>
          <w:tcPr>
            <w:tcW w:w="16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0B31A77"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Pre-requisites</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0B4650" w14:textId="05FA8868" w:rsidR="00460CB3" w:rsidRPr="0060216C" w:rsidRDefault="00D04CE6">
            <w:pPr>
              <w:pStyle w:val="BodyText"/>
              <w:spacing w:before="60" w:after="60"/>
              <w:rPr>
                <w:lang w:val="en-AU"/>
              </w:rPr>
            </w:pPr>
            <w:r w:rsidRPr="0060216C">
              <w:rPr>
                <w:lang w:val="en-AU"/>
              </w:rPr>
              <w:t>None</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59520F0"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Co-requisites</w:t>
            </w:r>
          </w:p>
        </w:tc>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1D61AA" w14:textId="5012EC6E" w:rsidR="00460CB3" w:rsidRPr="0060216C" w:rsidRDefault="00D04CE6">
            <w:pPr>
              <w:pStyle w:val="BodyText"/>
              <w:spacing w:before="60" w:after="60"/>
              <w:rPr>
                <w:lang w:val="en-AU"/>
              </w:rPr>
            </w:pPr>
            <w:r w:rsidRPr="0060216C">
              <w:rPr>
                <w:lang w:val="en-AU"/>
              </w:rPr>
              <w:t>None</w:t>
            </w:r>
          </w:p>
        </w:tc>
      </w:tr>
      <w:tr w:rsidR="00460CB3" w:rsidRPr="0060216C" w14:paraId="422E22BE" w14:textId="77777777" w:rsidTr="00503141">
        <w:tc>
          <w:tcPr>
            <w:tcW w:w="16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87D28AA"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Course aim</w:t>
            </w: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8DE244" w14:textId="48F1F5F6" w:rsidR="00460CB3" w:rsidRPr="0060216C" w:rsidRDefault="00220289" w:rsidP="00220289">
            <w:pPr>
              <w:rPr>
                <w:lang w:val="en-AU"/>
              </w:rPr>
            </w:pPr>
            <w:r w:rsidRPr="0068068B">
              <w:rPr>
                <w:rFonts w:eastAsia="Arial" w:cstheme="minorHAnsi"/>
                <w:sz w:val="22"/>
              </w:rPr>
              <w:t xml:space="preserve">This module is designed to develop students to </w:t>
            </w:r>
            <w:r w:rsidRPr="0068068B">
              <w:rPr>
                <w:rFonts w:eastAsia="Arial" w:cstheme="minorHAnsi"/>
                <w:sz w:val="22"/>
                <w:lang w:val="en-US"/>
              </w:rPr>
              <w:t>a more advanced level of professional supervision practice.  Students will critically examine a range of supervision theories and approaches and develop a well-integrated supervision framework to inform their supervision practice.  This module aims to develop intentional supervisors who will facilitate critically reflective, restorative, and accountable practice in practitioners.  An opportunity will be provided for students to consolidate the role and further develop their identity as a supervisor able to work within a complexity of organizational and professional contexts.</w:t>
            </w:r>
          </w:p>
        </w:tc>
      </w:tr>
      <w:tr w:rsidR="00460CB3" w:rsidRPr="0060216C" w14:paraId="010A0587" w14:textId="77777777" w:rsidTr="00503141">
        <w:trPr>
          <w:trHeight w:val="80"/>
        </w:trPr>
        <w:tc>
          <w:tcPr>
            <w:tcW w:w="1649"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EF7BD45"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Learning outcomes</w:t>
            </w: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24EFA4" w14:textId="0C5594DF" w:rsidR="00460CB3" w:rsidRPr="0060216C" w:rsidRDefault="00460CB3">
            <w:pPr>
              <w:pStyle w:val="BodyText"/>
              <w:spacing w:before="60" w:after="60"/>
              <w:rPr>
                <w:lang w:val="en-AU"/>
              </w:rPr>
            </w:pPr>
            <w:r w:rsidRPr="0060216C">
              <w:rPr>
                <w:lang w:val="en-AU"/>
              </w:rPr>
              <w:t>After you successfully complete this course, you will be able to</w:t>
            </w:r>
            <w:r w:rsidR="00912657">
              <w:rPr>
                <w:lang w:val="en-AU"/>
              </w:rPr>
              <w:t>.</w:t>
            </w:r>
          </w:p>
        </w:tc>
      </w:tr>
      <w:tr w:rsidR="00460CB3" w:rsidRPr="0060216C" w14:paraId="5B4FFB7F" w14:textId="77777777" w:rsidTr="00503141">
        <w:trPr>
          <w:trHeight w:val="8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82C031" w14:textId="77777777" w:rsidR="00460CB3" w:rsidRPr="0060216C" w:rsidRDefault="00460CB3">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140D53" w14:textId="6D66FCC0" w:rsidR="00460CB3" w:rsidRPr="0060216C" w:rsidRDefault="00993145" w:rsidP="00993145">
            <w:pPr>
              <w:pStyle w:val="ListParagraph"/>
              <w:numPr>
                <w:ilvl w:val="0"/>
                <w:numId w:val="18"/>
              </w:numPr>
              <w:spacing w:before="60" w:after="180" w:line="260" w:lineRule="atLeast"/>
              <w:rPr>
                <w:lang w:val="en-AU"/>
              </w:rPr>
            </w:pPr>
            <w:r w:rsidRPr="0068068B">
              <w:rPr>
                <w:rFonts w:cstheme="minorHAnsi"/>
                <w:sz w:val="22"/>
              </w:rPr>
              <w:t>Critically examine a range of theoretical and practical supervision approaches</w:t>
            </w:r>
            <w:r>
              <w:rPr>
                <w:rFonts w:cstheme="minorHAnsi"/>
                <w:sz w:val="22"/>
              </w:rPr>
              <w:t>.</w:t>
            </w:r>
          </w:p>
        </w:tc>
      </w:tr>
      <w:tr w:rsidR="00460CB3" w:rsidRPr="0060216C" w14:paraId="369E6649" w14:textId="77777777" w:rsidTr="00993145">
        <w:trPr>
          <w:trHeight w:val="8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7028E1" w14:textId="77777777" w:rsidR="00460CB3" w:rsidRPr="0060216C" w:rsidRDefault="00460CB3">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DD0F3D" w14:textId="4A3CED0D" w:rsidR="00460CB3" w:rsidRPr="0060216C" w:rsidRDefault="00D53A15" w:rsidP="00D53A15">
            <w:pPr>
              <w:pStyle w:val="ListParagraph"/>
              <w:numPr>
                <w:ilvl w:val="0"/>
                <w:numId w:val="18"/>
              </w:numPr>
              <w:spacing w:before="60" w:after="180" w:line="260" w:lineRule="atLeast"/>
              <w:rPr>
                <w:lang w:val="en-AU"/>
              </w:rPr>
            </w:pPr>
            <w:r w:rsidRPr="00D53A15">
              <w:rPr>
                <w:rFonts w:cstheme="minorHAnsi"/>
                <w:sz w:val="22"/>
              </w:rPr>
              <w:t>Articulate and implement a personal style and integrative approach to supervision</w:t>
            </w:r>
            <w:r w:rsidR="00912657">
              <w:rPr>
                <w:rFonts w:cstheme="minorHAnsi"/>
                <w:sz w:val="22"/>
              </w:rPr>
              <w:t>.</w:t>
            </w:r>
          </w:p>
        </w:tc>
      </w:tr>
      <w:tr w:rsidR="00460CB3" w:rsidRPr="0060216C" w14:paraId="7AECA3C0" w14:textId="77777777" w:rsidTr="00503141">
        <w:trPr>
          <w:trHeight w:val="8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C6D12A" w14:textId="77777777" w:rsidR="00460CB3" w:rsidRPr="0060216C" w:rsidRDefault="00460CB3">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A55C52" w14:textId="1E5EF4D9" w:rsidR="005D1CD7" w:rsidRPr="005D1CD7" w:rsidRDefault="005D1CD7" w:rsidP="005D1CD7">
            <w:pPr>
              <w:pStyle w:val="ListParagraph"/>
              <w:numPr>
                <w:ilvl w:val="0"/>
                <w:numId w:val="18"/>
              </w:numPr>
              <w:spacing w:before="60" w:after="180" w:line="260" w:lineRule="atLeast"/>
              <w:rPr>
                <w:rFonts w:cstheme="minorHAnsi"/>
                <w:sz w:val="22"/>
              </w:rPr>
            </w:pPr>
            <w:r w:rsidRPr="005D1CD7">
              <w:rPr>
                <w:rFonts w:cstheme="minorHAnsi"/>
                <w:sz w:val="22"/>
              </w:rPr>
              <w:t>Facilitate critically reflective practice and practice development in practitioners</w:t>
            </w:r>
            <w:r w:rsidR="00912657">
              <w:rPr>
                <w:rFonts w:cstheme="minorHAnsi"/>
                <w:sz w:val="22"/>
              </w:rPr>
              <w:t>.</w:t>
            </w:r>
            <w:r w:rsidRPr="005D1CD7">
              <w:rPr>
                <w:rFonts w:cstheme="minorHAnsi"/>
                <w:sz w:val="22"/>
              </w:rPr>
              <w:t xml:space="preserve"> </w:t>
            </w:r>
          </w:p>
          <w:p w14:paraId="67531F82" w14:textId="6F3B4707" w:rsidR="00460CB3" w:rsidRPr="0060216C" w:rsidRDefault="00460CB3" w:rsidP="00D53A15">
            <w:pPr>
              <w:pStyle w:val="BodyText"/>
              <w:spacing w:before="60" w:after="60" w:line="240" w:lineRule="auto"/>
              <w:ind w:left="312"/>
              <w:rPr>
                <w:lang w:val="en-AU"/>
              </w:rPr>
            </w:pPr>
          </w:p>
        </w:tc>
      </w:tr>
      <w:tr w:rsidR="00343813" w:rsidRPr="0060216C" w14:paraId="45B00B16" w14:textId="77777777" w:rsidTr="00503141">
        <w:trPr>
          <w:trHeight w:val="8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69FDE2" w14:textId="77777777" w:rsidR="00343813" w:rsidRPr="0060216C" w:rsidRDefault="00343813">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3DA357" w14:textId="3BE3FC9A" w:rsidR="00343813" w:rsidRPr="0060216C" w:rsidRDefault="00AC016C" w:rsidP="00AC016C">
            <w:pPr>
              <w:pStyle w:val="ListParagraph"/>
              <w:numPr>
                <w:ilvl w:val="0"/>
                <w:numId w:val="18"/>
              </w:numPr>
              <w:spacing w:before="60" w:after="180" w:line="260" w:lineRule="atLeast"/>
              <w:rPr>
                <w:lang w:val="en-AU"/>
              </w:rPr>
            </w:pPr>
            <w:r w:rsidRPr="00AC016C">
              <w:rPr>
                <w:rFonts w:cstheme="minorHAnsi"/>
                <w:sz w:val="22"/>
              </w:rPr>
              <w:t>Intentionally use the supervision relationship and manage the emotional affective content of supervision</w:t>
            </w:r>
            <w:r w:rsidR="00912657">
              <w:rPr>
                <w:rFonts w:cstheme="minorHAnsi"/>
                <w:sz w:val="22"/>
              </w:rPr>
              <w:t>.</w:t>
            </w:r>
          </w:p>
        </w:tc>
      </w:tr>
      <w:tr w:rsidR="00460CB3" w:rsidRPr="0060216C" w14:paraId="38231B4E" w14:textId="77777777" w:rsidTr="00503141">
        <w:trPr>
          <w:trHeight w:val="8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5301AC" w14:textId="77777777" w:rsidR="00460CB3" w:rsidRPr="0060216C" w:rsidRDefault="00460CB3">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740652" w14:textId="345E7CA2" w:rsidR="000B7AE6" w:rsidRPr="00CC2624" w:rsidRDefault="00CC2624" w:rsidP="00CC2624">
            <w:pPr>
              <w:pStyle w:val="ListParagraph"/>
              <w:numPr>
                <w:ilvl w:val="0"/>
                <w:numId w:val="18"/>
              </w:numPr>
              <w:spacing w:before="60" w:after="180" w:line="260" w:lineRule="atLeast"/>
              <w:rPr>
                <w:rFonts w:cstheme="minorHAnsi"/>
                <w:sz w:val="22"/>
              </w:rPr>
            </w:pPr>
            <w:r w:rsidRPr="0068068B">
              <w:rPr>
                <w:rFonts w:cstheme="minorHAnsi"/>
                <w:sz w:val="22"/>
              </w:rPr>
              <w:t>Critically analyse specific organizational cultures and consider the impact on the nature and practice of supervision</w:t>
            </w:r>
            <w:r w:rsidR="00912657">
              <w:rPr>
                <w:rFonts w:cstheme="minorHAnsi"/>
                <w:sz w:val="22"/>
              </w:rPr>
              <w:t>.</w:t>
            </w:r>
          </w:p>
        </w:tc>
      </w:tr>
      <w:tr w:rsidR="007764E7" w:rsidRPr="0060216C" w14:paraId="5B81F9F1" w14:textId="77777777" w:rsidTr="00503141">
        <w:trPr>
          <w:trHeight w:val="8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4B63FF" w14:textId="77777777" w:rsidR="007764E7" w:rsidRPr="0060216C" w:rsidRDefault="007764E7">
            <w:pPr>
              <w:spacing w:before="0" w:after="0" w:line="256" w:lineRule="auto"/>
              <w:rPr>
                <w:rFonts w:eastAsia="Times New Roman" w:cstheme="minorHAnsi"/>
                <w:b/>
                <w:bCs/>
                <w:sz w:val="22"/>
                <w:lang w:val="en-AU" w:eastAsia="en-GB"/>
              </w:rPr>
            </w:pPr>
          </w:p>
        </w:tc>
        <w:tc>
          <w:tcPr>
            <w:tcW w:w="335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47FB56" w14:textId="7954A67A" w:rsidR="007764E7" w:rsidRPr="0068068B" w:rsidRDefault="00C556B3" w:rsidP="00CC2624">
            <w:pPr>
              <w:pStyle w:val="ListParagraph"/>
              <w:numPr>
                <w:ilvl w:val="0"/>
                <w:numId w:val="18"/>
              </w:numPr>
              <w:spacing w:before="60" w:after="180" w:line="260" w:lineRule="atLeast"/>
              <w:rPr>
                <w:rFonts w:cstheme="minorHAnsi"/>
                <w:sz w:val="22"/>
              </w:rPr>
            </w:pPr>
            <w:r>
              <w:rPr>
                <w:rFonts w:cstheme="minorHAnsi"/>
                <w:sz w:val="22"/>
              </w:rPr>
              <w:t>Critically review supervision practice and provide feedback to others.</w:t>
            </w:r>
          </w:p>
        </w:tc>
      </w:tr>
    </w:tbl>
    <w:p w14:paraId="0D577623" w14:textId="77777777" w:rsidR="00460CB3" w:rsidRPr="0060216C" w:rsidRDefault="00460CB3" w:rsidP="00460CB3"/>
    <w:tbl>
      <w:tblPr>
        <w:tblW w:w="137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9"/>
        <w:gridCol w:w="1110"/>
        <w:gridCol w:w="848"/>
        <w:gridCol w:w="1305"/>
        <w:gridCol w:w="863"/>
        <w:gridCol w:w="1035"/>
        <w:gridCol w:w="5635"/>
      </w:tblGrid>
      <w:tr w:rsidR="00460CB3" w14:paraId="03E596D3" w14:textId="77777777" w:rsidTr="002A7E90">
        <w:tc>
          <w:tcPr>
            <w:tcW w:w="2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F5BE744" w14:textId="77777777" w:rsidR="00460CB3" w:rsidRPr="0060216C" w:rsidRDefault="00460CB3">
            <w:pPr>
              <w:pStyle w:val="Body"/>
              <w:spacing w:after="60" w:line="256" w:lineRule="auto"/>
              <w:rPr>
                <w:rFonts w:cstheme="minorHAnsi"/>
                <w:b/>
                <w:bCs/>
                <w:szCs w:val="22"/>
                <w:lang w:val="en-AU"/>
              </w:rPr>
            </w:pPr>
            <w:r w:rsidRPr="0060216C">
              <w:rPr>
                <w:rFonts w:cstheme="minorHAnsi"/>
                <w:b/>
                <w:bCs/>
                <w:szCs w:val="22"/>
                <w:lang w:val="en-AU"/>
              </w:rPr>
              <w:t>Attendance requirements</w:t>
            </w:r>
          </w:p>
        </w:tc>
        <w:tc>
          <w:tcPr>
            <w:tcW w:w="107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25AA24" w14:textId="77777777" w:rsidR="00D06165" w:rsidRPr="0060216C" w:rsidRDefault="00D06165" w:rsidP="00D06165">
            <w:pPr>
              <w:spacing w:before="60" w:after="60"/>
              <w:rPr>
                <w:rFonts w:ascii="Calibri" w:hAnsi="Calibri" w:cstheme="minorHAnsi"/>
                <w:color w:val="262626"/>
                <w:sz w:val="22"/>
              </w:rPr>
            </w:pPr>
            <w:r w:rsidRPr="0060216C">
              <w:rPr>
                <w:rFonts w:ascii="Calibri" w:hAnsi="Calibri" w:cstheme="minorHAnsi"/>
                <w:color w:val="262626"/>
                <w:sz w:val="22"/>
              </w:rPr>
              <w:t>The Postgraduate Certificate in Professional Supervision has no specified attendance requirements, however attendance at the scheduled workshops is expected to gain the maximum learning.</w:t>
            </w:r>
          </w:p>
          <w:p w14:paraId="33C411A4" w14:textId="44FCFBD2" w:rsidR="00460CB3" w:rsidRPr="00503141" w:rsidRDefault="00D06165" w:rsidP="00D06165">
            <w:pPr>
              <w:pStyle w:val="BodyText"/>
              <w:spacing w:before="60" w:after="60"/>
              <w:rPr>
                <w:color w:val="auto"/>
                <w:lang w:val="en-AU"/>
              </w:rPr>
            </w:pPr>
            <w:r w:rsidRPr="0060216C">
              <w:t>International students must comply with Immigration NZ attendance requirements. Absences will be reported to immigration New Zealand and may adversely affect Visa status.</w:t>
            </w:r>
          </w:p>
        </w:tc>
      </w:tr>
      <w:tr w:rsidR="00460CB3" w14:paraId="2015CD84" w14:textId="77777777" w:rsidTr="002A7E90">
        <w:tc>
          <w:tcPr>
            <w:tcW w:w="2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9D7D2C1" w14:textId="77777777" w:rsidR="00460CB3" w:rsidRDefault="00460CB3">
            <w:pPr>
              <w:pStyle w:val="Body"/>
              <w:spacing w:after="60" w:line="256" w:lineRule="auto"/>
              <w:rPr>
                <w:rFonts w:cstheme="minorHAnsi"/>
                <w:b/>
                <w:bCs/>
                <w:szCs w:val="22"/>
                <w:lang w:val="en-AU"/>
              </w:rPr>
            </w:pPr>
            <w:r>
              <w:rPr>
                <w:rFonts w:cstheme="minorHAnsi"/>
                <w:b/>
                <w:bCs/>
                <w:szCs w:val="22"/>
                <w:lang w:val="en-AU"/>
              </w:rPr>
              <w:t>Indicative learning hours</w:t>
            </w:r>
          </w:p>
        </w:tc>
        <w:tc>
          <w:tcPr>
            <w:tcW w:w="1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BCEF23" w14:textId="77777777" w:rsidR="00460CB3" w:rsidRDefault="00460CB3">
            <w:pPr>
              <w:pStyle w:val="BodyText"/>
              <w:spacing w:before="60" w:after="60"/>
              <w:rPr>
                <w:b/>
                <w:bCs/>
                <w:color w:val="auto"/>
                <w:lang w:val="en-AU"/>
              </w:rPr>
            </w:pPr>
            <w:r>
              <w:rPr>
                <w:b/>
                <w:bCs/>
                <w:color w:val="auto"/>
                <w:lang w:val="en-AU"/>
              </w:rPr>
              <w:t>Kaiako-directed</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2ECDF4" w14:textId="59D07538" w:rsidR="00460CB3" w:rsidRPr="0060216C" w:rsidRDefault="00142FD9">
            <w:pPr>
              <w:pStyle w:val="BodyText"/>
              <w:spacing w:before="60" w:after="60"/>
              <w:rPr>
                <w:lang w:val="en-AU"/>
              </w:rPr>
            </w:pPr>
            <w:r w:rsidRPr="0060216C">
              <w:rPr>
                <w:lang w:val="en-AU"/>
              </w:rPr>
              <w:t>48</w:t>
            </w:r>
          </w:p>
        </w:tc>
        <w:tc>
          <w:tcPr>
            <w:tcW w:w="1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A00B57" w14:textId="66FB5554" w:rsidR="00460CB3" w:rsidRPr="0060216C" w:rsidRDefault="008C5390">
            <w:pPr>
              <w:pStyle w:val="BodyText"/>
              <w:spacing w:before="60" w:after="60"/>
              <w:rPr>
                <w:b/>
                <w:bCs/>
                <w:color w:val="auto"/>
                <w:lang w:val="en-AU"/>
              </w:rPr>
            </w:pPr>
            <w:r w:rsidRPr="0060216C">
              <w:rPr>
                <w:b/>
                <w:bCs/>
                <w:color w:val="auto"/>
                <w:lang w:val="en-AU"/>
              </w:rPr>
              <w:t>Online hours</w:t>
            </w:r>
          </w:p>
        </w:tc>
        <w:tc>
          <w:tcPr>
            <w:tcW w:w="8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DFF2A2" w14:textId="38152C86" w:rsidR="00460CB3" w:rsidRPr="0060216C" w:rsidRDefault="008C5390">
            <w:pPr>
              <w:pStyle w:val="BodyText"/>
              <w:spacing w:before="60" w:after="60"/>
              <w:rPr>
                <w:lang w:val="en-AU"/>
              </w:rPr>
            </w:pPr>
            <w:r w:rsidRPr="0060216C">
              <w:rPr>
                <w:lang w:val="en-AU"/>
              </w:rPr>
              <w:t>16</w:t>
            </w:r>
          </w:p>
        </w:tc>
        <w:tc>
          <w:tcPr>
            <w:tcW w:w="1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6BE53B" w14:textId="77777777" w:rsidR="00460CB3" w:rsidRPr="0060216C" w:rsidRDefault="00460CB3">
            <w:pPr>
              <w:pStyle w:val="BodyText"/>
              <w:spacing w:before="60" w:after="60"/>
              <w:rPr>
                <w:b/>
                <w:bCs/>
                <w:color w:val="auto"/>
                <w:lang w:val="en-AU"/>
              </w:rPr>
            </w:pPr>
            <w:r w:rsidRPr="0060216C">
              <w:rPr>
                <w:b/>
                <w:bCs/>
                <w:color w:val="auto"/>
                <w:lang w:val="en-AU"/>
              </w:rPr>
              <w:t>Self-directed</w:t>
            </w:r>
          </w:p>
        </w:tc>
        <w:tc>
          <w:tcPr>
            <w:tcW w:w="56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45BAA3" w14:textId="1B11CF92" w:rsidR="00460CB3" w:rsidRPr="0060216C" w:rsidRDefault="00E94B30">
            <w:pPr>
              <w:pStyle w:val="BodyText"/>
              <w:spacing w:before="60" w:after="60"/>
              <w:rPr>
                <w:lang w:val="en-AU"/>
              </w:rPr>
            </w:pPr>
            <w:r w:rsidRPr="0060216C">
              <w:rPr>
                <w:lang w:val="en-AU"/>
              </w:rPr>
              <w:t>236</w:t>
            </w:r>
          </w:p>
        </w:tc>
      </w:tr>
      <w:tr w:rsidR="00460CB3" w14:paraId="1ACF29BA" w14:textId="77777777" w:rsidTr="002A7E90">
        <w:tc>
          <w:tcPr>
            <w:tcW w:w="2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F7A13AC" w14:textId="77777777" w:rsidR="00460CB3" w:rsidRDefault="00460CB3">
            <w:pPr>
              <w:pStyle w:val="Body"/>
              <w:spacing w:after="60" w:line="256" w:lineRule="auto"/>
              <w:rPr>
                <w:rFonts w:cstheme="minorHAnsi"/>
                <w:b/>
                <w:bCs/>
                <w:szCs w:val="22"/>
                <w:lang w:val="en-AU"/>
              </w:rPr>
            </w:pPr>
            <w:r>
              <w:rPr>
                <w:rFonts w:cstheme="minorHAnsi"/>
                <w:b/>
                <w:bCs/>
                <w:szCs w:val="22"/>
                <w:lang w:val="en-AU"/>
              </w:rPr>
              <w:t>Kaiako-directed hours</w:t>
            </w:r>
          </w:p>
        </w:tc>
        <w:tc>
          <w:tcPr>
            <w:tcW w:w="107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8E641A" w14:textId="1823B774" w:rsidR="00460CB3" w:rsidRDefault="00460CB3" w:rsidP="00066A50">
            <w:pPr>
              <w:pStyle w:val="BodyText"/>
              <w:spacing w:after="0" w:line="240" w:lineRule="auto"/>
              <w:rPr>
                <w:lang w:val="en-AU"/>
              </w:rPr>
            </w:pPr>
            <w:r>
              <w:rPr>
                <w:lang w:val="en-AU"/>
              </w:rPr>
              <w:t>You are expected to attend all kaiako-directed sessions on the timetable. You are more likely to succeed in the course if you attend regularly. Kaiako-directed sessions will include activities like</w:t>
            </w:r>
            <w:r w:rsidR="00E3000F">
              <w:rPr>
                <w:lang w:val="en-AU"/>
              </w:rPr>
              <w:t xml:space="preserve">:  </w:t>
            </w:r>
          </w:p>
          <w:p w14:paraId="30A0676A" w14:textId="0E37EC96" w:rsidR="006F3EA9" w:rsidRDefault="003E08B4" w:rsidP="00066A50">
            <w:pPr>
              <w:pStyle w:val="BodyText"/>
              <w:spacing w:after="0" w:line="240" w:lineRule="auto"/>
              <w:rPr>
                <w:lang w:val="en-AU"/>
              </w:rPr>
            </w:pPr>
            <w:r>
              <w:rPr>
                <w:lang w:val="en-AU"/>
              </w:rPr>
              <w:t xml:space="preserve">        </w:t>
            </w:r>
            <w:r w:rsidR="000F460F">
              <w:rPr>
                <w:lang w:val="en-AU"/>
              </w:rPr>
              <w:t xml:space="preserve"> </w:t>
            </w:r>
            <w:r>
              <w:rPr>
                <w:lang w:val="en-AU"/>
              </w:rPr>
              <w:t xml:space="preserve"> </w:t>
            </w:r>
            <w:r w:rsidR="000F460F">
              <w:rPr>
                <w:lang w:val="en-AU"/>
              </w:rPr>
              <w:t>Lectures</w:t>
            </w:r>
          </w:p>
          <w:p w14:paraId="23481102" w14:textId="77C1D119" w:rsidR="003E08B4" w:rsidRDefault="003E08B4" w:rsidP="00066A50">
            <w:pPr>
              <w:pStyle w:val="BodyText"/>
              <w:spacing w:after="0" w:line="240" w:lineRule="auto"/>
              <w:rPr>
                <w:lang w:val="en-AU"/>
              </w:rPr>
            </w:pPr>
            <w:r>
              <w:rPr>
                <w:lang w:val="en-AU"/>
              </w:rPr>
              <w:t xml:space="preserve"> </w:t>
            </w:r>
            <w:r w:rsidR="000F460F">
              <w:rPr>
                <w:lang w:val="en-AU"/>
              </w:rPr>
              <w:t xml:space="preserve">         </w:t>
            </w:r>
            <w:r w:rsidR="00663781">
              <w:rPr>
                <w:lang w:val="en-AU"/>
              </w:rPr>
              <w:t>Smal</w:t>
            </w:r>
            <w:r w:rsidR="002D009D">
              <w:rPr>
                <w:lang w:val="en-AU"/>
              </w:rPr>
              <w:t>l Group Sessions</w:t>
            </w:r>
          </w:p>
          <w:p w14:paraId="5B1471F7" w14:textId="120F549E" w:rsidR="002D009D" w:rsidRDefault="002D009D" w:rsidP="00066A50">
            <w:pPr>
              <w:pStyle w:val="BodyText"/>
              <w:spacing w:after="0" w:line="240" w:lineRule="auto"/>
              <w:rPr>
                <w:lang w:val="en-AU"/>
              </w:rPr>
            </w:pPr>
            <w:r>
              <w:rPr>
                <w:lang w:val="en-AU"/>
              </w:rPr>
              <w:t xml:space="preserve">          Online Learning</w:t>
            </w:r>
          </w:p>
          <w:p w14:paraId="09D769DC" w14:textId="3087676D" w:rsidR="002D009D" w:rsidRDefault="002D009D" w:rsidP="00066A50">
            <w:pPr>
              <w:pStyle w:val="BodyText"/>
              <w:spacing w:after="0" w:line="240" w:lineRule="auto"/>
              <w:rPr>
                <w:lang w:val="en-AU"/>
              </w:rPr>
            </w:pPr>
            <w:r>
              <w:rPr>
                <w:lang w:val="en-AU"/>
              </w:rPr>
              <w:t xml:space="preserve">          Workshops</w:t>
            </w:r>
          </w:p>
          <w:p w14:paraId="3085F4F8" w14:textId="3BE502FF" w:rsidR="002D009D" w:rsidRDefault="002D009D" w:rsidP="00066A50">
            <w:pPr>
              <w:pStyle w:val="BodyText"/>
              <w:spacing w:after="0" w:line="240" w:lineRule="auto"/>
              <w:rPr>
                <w:lang w:val="en-AU"/>
              </w:rPr>
            </w:pPr>
            <w:r>
              <w:rPr>
                <w:lang w:val="en-AU"/>
              </w:rPr>
              <w:t xml:space="preserve">          Guest Lectures</w:t>
            </w:r>
          </w:p>
          <w:p w14:paraId="24E7C370" w14:textId="0F940CC9" w:rsidR="002D009D" w:rsidRDefault="002D009D" w:rsidP="00066A50">
            <w:pPr>
              <w:pStyle w:val="BodyText"/>
              <w:spacing w:after="0" w:line="240" w:lineRule="auto"/>
              <w:rPr>
                <w:lang w:val="en-AU"/>
              </w:rPr>
            </w:pPr>
            <w:r>
              <w:rPr>
                <w:lang w:val="en-AU"/>
              </w:rPr>
              <w:t xml:space="preserve">          Self-Directed Learning</w:t>
            </w:r>
          </w:p>
          <w:p w14:paraId="0FE09243" w14:textId="58D2A77D" w:rsidR="00066A50" w:rsidRDefault="00066A50" w:rsidP="00066A50">
            <w:pPr>
              <w:pStyle w:val="BodyText"/>
              <w:spacing w:after="0" w:line="240" w:lineRule="auto"/>
              <w:rPr>
                <w:lang w:val="en-AU"/>
              </w:rPr>
            </w:pPr>
            <w:r>
              <w:rPr>
                <w:lang w:val="en-AU"/>
              </w:rPr>
              <w:t xml:space="preserve">          Journalling</w:t>
            </w:r>
          </w:p>
          <w:p w14:paraId="2CDBA90C" w14:textId="37F98113" w:rsidR="00066A50" w:rsidRDefault="00066A50" w:rsidP="00066A50">
            <w:pPr>
              <w:pStyle w:val="BodyText"/>
              <w:spacing w:after="0" w:line="240" w:lineRule="auto"/>
              <w:rPr>
                <w:lang w:val="en-AU"/>
              </w:rPr>
            </w:pPr>
            <w:r>
              <w:rPr>
                <w:lang w:val="en-AU"/>
              </w:rPr>
              <w:t>Please refer to you student handbook for details</w:t>
            </w:r>
          </w:p>
          <w:p w14:paraId="09519BB5" w14:textId="1279CBDC" w:rsidR="00E3000F" w:rsidRDefault="00E3000F">
            <w:pPr>
              <w:pStyle w:val="BodyText"/>
              <w:spacing w:before="60" w:after="60"/>
              <w:rPr>
                <w:highlight w:val="yellow"/>
                <w:lang w:val="en-AU"/>
              </w:rPr>
            </w:pPr>
          </w:p>
        </w:tc>
      </w:tr>
      <w:tr w:rsidR="00460CB3" w14:paraId="76A23F52" w14:textId="77777777" w:rsidTr="002A7E90">
        <w:tc>
          <w:tcPr>
            <w:tcW w:w="2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DE91EC4" w14:textId="77777777" w:rsidR="00460CB3" w:rsidRDefault="00460CB3">
            <w:pPr>
              <w:pStyle w:val="Body"/>
              <w:spacing w:after="60" w:line="256" w:lineRule="auto"/>
              <w:rPr>
                <w:rFonts w:cstheme="minorHAnsi"/>
                <w:b/>
                <w:bCs/>
                <w:szCs w:val="22"/>
                <w:lang w:val="en-AU"/>
              </w:rPr>
            </w:pPr>
            <w:r>
              <w:rPr>
                <w:rFonts w:cstheme="minorHAnsi"/>
                <w:b/>
                <w:bCs/>
                <w:szCs w:val="22"/>
                <w:lang w:val="en-AU"/>
              </w:rPr>
              <w:t>Self-directed hours</w:t>
            </w:r>
          </w:p>
        </w:tc>
        <w:tc>
          <w:tcPr>
            <w:tcW w:w="107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4E1C58" w14:textId="4B5800E7" w:rsidR="00460CB3" w:rsidRDefault="00460CB3">
            <w:pPr>
              <w:pStyle w:val="BodyText"/>
              <w:spacing w:before="60" w:after="60"/>
              <w:rPr>
                <w:highlight w:val="yellow"/>
                <w:lang w:val="en-AU"/>
              </w:rPr>
            </w:pPr>
            <w:r>
              <w:rPr>
                <w:lang w:val="en-AU"/>
              </w:rPr>
              <w:t xml:space="preserve">You are expected to spend approximately </w:t>
            </w:r>
            <w:r w:rsidRPr="00774198">
              <w:rPr>
                <w:lang w:val="en-AU"/>
              </w:rPr>
              <w:t>[</w:t>
            </w:r>
            <w:r w:rsidR="009E1E71" w:rsidRPr="00774198">
              <w:rPr>
                <w:lang w:val="en-AU"/>
              </w:rPr>
              <w:t>11.8</w:t>
            </w:r>
            <w:r w:rsidRPr="00774198">
              <w:rPr>
                <w:lang w:val="en-AU"/>
              </w:rPr>
              <w:t xml:space="preserve">] per week doing self-directed study for this course. This self-directed study supports and reflects your engagement with the course content. It is essential to your success in the course. You might use self-directed hours in this course to </w:t>
            </w:r>
            <w:r w:rsidR="009E1E71" w:rsidRPr="00774198">
              <w:rPr>
                <w:lang w:val="en-AU"/>
              </w:rPr>
              <w:t>source reading material, read articles and books on supervision, write assignments, practice supervision and video a supervision session</w:t>
            </w:r>
            <w:r w:rsidRPr="00774198">
              <w:rPr>
                <w:lang w:val="en-AU"/>
              </w:rPr>
              <w:t>.</w:t>
            </w:r>
          </w:p>
        </w:tc>
      </w:tr>
    </w:tbl>
    <w:p w14:paraId="49642772" w14:textId="2589107B" w:rsidR="00460CB3" w:rsidRDefault="00460CB3" w:rsidP="00460CB3">
      <w:bookmarkStart w:id="13" w:name="_Toc110235952"/>
    </w:p>
    <w:p w14:paraId="0BCD3E41" w14:textId="77777777" w:rsidR="009351A7" w:rsidRDefault="009351A7" w:rsidP="009351A7">
      <w:bookmarkStart w:id="14" w:name="_Toc119407233"/>
    </w:p>
    <w:p w14:paraId="57C2882F" w14:textId="77777777" w:rsidR="002A7E90" w:rsidRDefault="002A7E90" w:rsidP="009351A7"/>
    <w:p w14:paraId="266FEE41" w14:textId="77777777" w:rsidR="002A7E90" w:rsidRDefault="002A7E90" w:rsidP="009351A7"/>
    <w:p w14:paraId="2F188F88" w14:textId="77777777" w:rsidR="002A7E90" w:rsidRDefault="002A7E90" w:rsidP="009351A7"/>
    <w:p w14:paraId="1169BF11" w14:textId="77777777" w:rsidR="00B67B28" w:rsidRPr="00B67B28" w:rsidRDefault="00B67B28" w:rsidP="00B67B28"/>
    <w:p w14:paraId="224A2798" w14:textId="52A8241C" w:rsidR="00460CB3" w:rsidRDefault="00460CB3" w:rsidP="00460CB3">
      <w:pPr>
        <w:pStyle w:val="Heading1"/>
      </w:pPr>
      <w:r>
        <w:rPr>
          <w:b w:val="0"/>
          <w:bCs w:val="0"/>
        </w:rPr>
        <w:t xml:space="preserve">Resources </w:t>
      </w:r>
      <w:bookmarkEnd w:id="13"/>
      <w:r>
        <w:rPr>
          <w:b w:val="0"/>
          <w:bCs w:val="0"/>
        </w:rPr>
        <w:t>Required</w:t>
      </w:r>
      <w:bookmarkEnd w:id="14"/>
    </w:p>
    <w:p w14:paraId="11DDAA45" w14:textId="77777777" w:rsidR="00460CB3" w:rsidRDefault="00460CB3" w:rsidP="00460CB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18"/>
        <w:gridCol w:w="9190"/>
      </w:tblGrid>
      <w:tr w:rsidR="00460CB3" w14:paraId="0BD9A499" w14:textId="77777777" w:rsidTr="00460CB3">
        <w:tc>
          <w:tcPr>
            <w:tcW w:w="1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D9C772" w14:textId="77777777" w:rsidR="00460CB3" w:rsidRDefault="00460CB3">
            <w:pPr>
              <w:pStyle w:val="Body"/>
              <w:spacing w:after="60" w:line="256" w:lineRule="auto"/>
              <w:rPr>
                <w:rFonts w:cstheme="minorHAnsi"/>
                <w:b/>
                <w:bCs/>
                <w:szCs w:val="22"/>
                <w:lang w:val="en-AU"/>
              </w:rPr>
            </w:pPr>
            <w:r>
              <w:rPr>
                <w:rFonts w:cstheme="minorHAnsi"/>
                <w:b/>
                <w:bCs/>
                <w:szCs w:val="22"/>
                <w:lang w:val="en-AU"/>
              </w:rPr>
              <w:t>Required texts/readings</w:t>
            </w:r>
          </w:p>
        </w:tc>
        <w:tc>
          <w:tcPr>
            <w:tcW w:w="3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6B5220" w14:textId="25165713" w:rsidR="00727AEF" w:rsidRPr="00BF36FA" w:rsidRDefault="00727AEF" w:rsidP="00727AEF">
            <w:pPr>
              <w:pStyle w:val="PG4"/>
              <w:tabs>
                <w:tab w:val="clear" w:pos="1134"/>
              </w:tabs>
              <w:spacing w:beforeLines="40" w:before="96" w:afterLines="120" w:after="288" w:line="240" w:lineRule="atLeast"/>
              <w:ind w:left="601" w:hanging="601"/>
              <w:jc w:val="left"/>
              <w:rPr>
                <w:rFonts w:cs="Arial"/>
                <w:szCs w:val="18"/>
              </w:rPr>
            </w:pPr>
            <w:r w:rsidRPr="438B8028">
              <w:rPr>
                <w:rFonts w:ascii="Arial" w:eastAsia="Arial" w:hAnsi="Arial" w:cs="Arial"/>
              </w:rPr>
              <w:t>Davys, A., &amp; Beddoe, L. (20</w:t>
            </w:r>
            <w:r>
              <w:rPr>
                <w:rFonts w:ascii="Arial" w:eastAsia="Arial" w:hAnsi="Arial" w:cs="Arial"/>
              </w:rPr>
              <w:t>2</w:t>
            </w:r>
            <w:r w:rsidR="000F460F">
              <w:rPr>
                <w:rFonts w:ascii="Arial" w:eastAsia="Arial" w:hAnsi="Arial" w:cs="Arial"/>
              </w:rPr>
              <w:t>1</w:t>
            </w:r>
            <w:r w:rsidRPr="438B8028">
              <w:rPr>
                <w:rFonts w:ascii="Arial" w:eastAsia="Arial" w:hAnsi="Arial" w:cs="Arial"/>
              </w:rPr>
              <w:t xml:space="preserve">). </w:t>
            </w:r>
            <w:r w:rsidRPr="438B8028">
              <w:rPr>
                <w:rFonts w:ascii="Arial" w:eastAsia="Arial" w:hAnsi="Arial" w:cs="Arial"/>
                <w:i/>
                <w:iCs/>
              </w:rPr>
              <w:t>Best Practice in Professional Supervision.</w:t>
            </w:r>
            <w:r w:rsidRPr="438B8028">
              <w:rPr>
                <w:rFonts w:ascii="Arial" w:eastAsia="Arial" w:hAnsi="Arial" w:cs="Arial"/>
              </w:rPr>
              <w:t xml:space="preserve"> England: Jessica Kingsley Publishers.   </w:t>
            </w:r>
            <w:r w:rsidRPr="00D717B1">
              <w:rPr>
                <w:rFonts w:asciiTheme="minorHAnsi" w:eastAsia="Verdana" w:hAnsiTheme="minorHAnsi" w:cstheme="minorHAnsi"/>
                <w:b/>
                <w:sz w:val="22"/>
                <w:szCs w:val="22"/>
              </w:rPr>
              <w:t>* (available as an electronic book)</w:t>
            </w:r>
          </w:p>
          <w:p w14:paraId="60C54AF6" w14:textId="57A72F76" w:rsidR="00460CB3" w:rsidRDefault="00460CB3">
            <w:pPr>
              <w:pStyle w:val="BodyText"/>
              <w:spacing w:before="60" w:after="60"/>
              <w:rPr>
                <w:highlight w:val="lightGray"/>
                <w:lang w:val="en-AU"/>
              </w:rPr>
            </w:pPr>
          </w:p>
        </w:tc>
      </w:tr>
      <w:tr w:rsidR="002A7E90" w14:paraId="096925E8" w14:textId="77777777">
        <w:tc>
          <w:tcPr>
            <w:tcW w:w="1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E960F" w14:textId="259C5B97" w:rsidR="002A7E90" w:rsidRDefault="002A7E90" w:rsidP="002A7E90">
            <w:pPr>
              <w:pStyle w:val="Body"/>
              <w:spacing w:after="60" w:line="256" w:lineRule="auto"/>
              <w:rPr>
                <w:rFonts w:cstheme="minorHAnsi"/>
                <w:b/>
                <w:bCs/>
                <w:szCs w:val="22"/>
                <w:lang w:val="en-AU"/>
              </w:rPr>
            </w:pPr>
            <w:r w:rsidRPr="00D717B1">
              <w:rPr>
                <w:rFonts w:cstheme="minorHAnsi"/>
                <w:b/>
                <w:bCs/>
                <w:color w:val="000000" w:themeColor="text1"/>
                <w:szCs w:val="22"/>
              </w:rPr>
              <w:t>Recommended Reading:</w:t>
            </w:r>
          </w:p>
        </w:tc>
        <w:tc>
          <w:tcPr>
            <w:tcW w:w="3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FAD1C5" w14:textId="77777777" w:rsidR="002A7E90" w:rsidRPr="00D717B1" w:rsidRDefault="002A7E90" w:rsidP="002A7E90">
            <w:pPr>
              <w:pStyle w:val="PG4"/>
              <w:tabs>
                <w:tab w:val="clear" w:pos="1134"/>
              </w:tabs>
              <w:spacing w:beforeLines="40" w:before="96" w:afterLines="120" w:after="288" w:line="240" w:lineRule="atLeast"/>
              <w:ind w:left="601" w:hanging="601"/>
              <w:jc w:val="left"/>
              <w:rPr>
                <w:rFonts w:asciiTheme="minorHAnsi" w:hAnsiTheme="minorHAnsi" w:cstheme="minorHAnsi"/>
                <w:bCs/>
                <w:color w:val="000000"/>
                <w:sz w:val="22"/>
                <w:szCs w:val="22"/>
              </w:rPr>
            </w:pPr>
            <w:r w:rsidRPr="00D717B1">
              <w:rPr>
                <w:rFonts w:asciiTheme="minorHAnsi" w:eastAsia="Verdana,Arial" w:hAnsiTheme="minorHAnsi" w:cstheme="minorHAnsi"/>
                <w:color w:val="000000" w:themeColor="text1"/>
                <w:sz w:val="22"/>
                <w:szCs w:val="22"/>
              </w:rPr>
              <w:t xml:space="preserve">APA. (2019). </w:t>
            </w:r>
            <w:r w:rsidRPr="00D717B1">
              <w:rPr>
                <w:rFonts w:asciiTheme="minorHAnsi" w:eastAsia="Verdana,Arial" w:hAnsiTheme="minorHAnsi" w:cstheme="minorHAnsi"/>
                <w:i/>
                <w:iCs/>
                <w:color w:val="000000" w:themeColor="text1"/>
                <w:sz w:val="22"/>
                <w:szCs w:val="22"/>
              </w:rPr>
              <w:t xml:space="preserve">Concise rules of APA style </w:t>
            </w:r>
            <w:r w:rsidRPr="00D717B1">
              <w:rPr>
                <w:rFonts w:asciiTheme="minorHAnsi" w:eastAsia="Verdana,Arial" w:hAnsiTheme="minorHAnsi" w:cstheme="minorHAnsi"/>
                <w:color w:val="000000" w:themeColor="text1"/>
                <w:sz w:val="22"/>
                <w:szCs w:val="22"/>
              </w:rPr>
              <w:t>(7th ed.). Washington, DC: APA.</w:t>
            </w:r>
          </w:p>
          <w:p w14:paraId="074E54CD" w14:textId="77777777" w:rsidR="002A7E90" w:rsidRDefault="002A7E90" w:rsidP="002A7E90">
            <w:pPr>
              <w:pStyle w:val="PG4"/>
              <w:tabs>
                <w:tab w:val="clear" w:pos="1134"/>
              </w:tabs>
              <w:spacing w:beforeLines="40" w:before="96" w:afterLines="120" w:after="288" w:line="240" w:lineRule="atLeast"/>
              <w:ind w:left="601" w:hanging="601"/>
              <w:jc w:val="left"/>
              <w:rPr>
                <w:rFonts w:ascii="Arial" w:hAnsi="Arial" w:cs="Arial"/>
                <w:color w:val="222222"/>
                <w:sz w:val="20"/>
                <w:shd w:val="clear" w:color="auto" w:fill="FFFFFF"/>
              </w:rPr>
            </w:pPr>
            <w:r>
              <w:rPr>
                <w:rFonts w:ascii="Arial" w:hAnsi="Arial" w:cs="Arial"/>
                <w:color w:val="222222"/>
                <w:sz w:val="20"/>
                <w:shd w:val="clear" w:color="auto" w:fill="FFFFFF"/>
              </w:rPr>
              <w:t>Beddoe, L. (2017). Harmful supervision: A commentary. </w:t>
            </w:r>
            <w:r>
              <w:rPr>
                <w:rFonts w:ascii="Arial" w:hAnsi="Arial" w:cs="Arial"/>
                <w:i/>
                <w:iCs/>
                <w:color w:val="222222"/>
                <w:sz w:val="20"/>
                <w:shd w:val="clear" w:color="auto" w:fill="FFFFFF"/>
              </w:rPr>
              <w:t>The Clinical Supervisor</w:t>
            </w:r>
            <w:r>
              <w:rPr>
                <w:rFonts w:ascii="Arial" w:hAnsi="Arial" w:cs="Arial"/>
                <w:color w:val="222222"/>
                <w:sz w:val="20"/>
                <w:shd w:val="clear" w:color="auto" w:fill="FFFFFF"/>
              </w:rPr>
              <w:t>, </w:t>
            </w:r>
            <w:r>
              <w:rPr>
                <w:rFonts w:ascii="Arial" w:hAnsi="Arial" w:cs="Arial"/>
                <w:i/>
                <w:iCs/>
                <w:color w:val="222222"/>
                <w:sz w:val="20"/>
                <w:shd w:val="clear" w:color="auto" w:fill="FFFFFF"/>
              </w:rPr>
              <w:t>36</w:t>
            </w:r>
            <w:r>
              <w:rPr>
                <w:rFonts w:ascii="Arial" w:hAnsi="Arial" w:cs="Arial"/>
                <w:color w:val="222222"/>
                <w:sz w:val="20"/>
                <w:shd w:val="clear" w:color="auto" w:fill="FFFFFF"/>
              </w:rPr>
              <w:t>(1), 88-101.</w:t>
            </w:r>
          </w:p>
          <w:p w14:paraId="6317F4F7" w14:textId="300135F6" w:rsidR="002A7E90" w:rsidRPr="00A828D5" w:rsidRDefault="002A7E90" w:rsidP="002A7E90">
            <w:pPr>
              <w:pStyle w:val="PG4"/>
              <w:tabs>
                <w:tab w:val="clear" w:pos="1134"/>
              </w:tabs>
              <w:spacing w:beforeLines="40" w:before="96" w:afterLines="120" w:after="288" w:line="240" w:lineRule="atLeast"/>
              <w:ind w:left="601" w:hanging="601"/>
              <w:jc w:val="left"/>
              <w:rPr>
                <w:rFonts w:ascii="Arial" w:hAnsi="Arial" w:cs="Arial"/>
                <w:color w:val="222222"/>
                <w:sz w:val="20"/>
                <w:shd w:val="clear" w:color="auto" w:fill="FFFFFF"/>
              </w:rPr>
            </w:pPr>
            <w:r>
              <w:rPr>
                <w:rFonts w:ascii="Arial" w:hAnsi="Arial" w:cs="Arial"/>
                <w:color w:val="222222"/>
                <w:sz w:val="20"/>
                <w:shd w:val="clear" w:color="auto" w:fill="FFFFFF"/>
              </w:rPr>
              <w:t>Christopher, J. (2017)</w:t>
            </w:r>
            <w:r w:rsidR="008E69CA">
              <w:rPr>
                <w:rFonts w:ascii="Arial" w:hAnsi="Arial" w:cs="Arial"/>
                <w:color w:val="222222"/>
                <w:sz w:val="20"/>
                <w:shd w:val="clear" w:color="auto" w:fill="FFFFFF"/>
              </w:rPr>
              <w:t>.</w:t>
            </w:r>
            <w:r>
              <w:rPr>
                <w:rFonts w:ascii="Arial" w:hAnsi="Arial" w:cs="Arial"/>
                <w:color w:val="222222"/>
                <w:sz w:val="20"/>
                <w:shd w:val="clear" w:color="auto" w:fill="FFFFFF"/>
              </w:rPr>
              <w:t xml:space="preserve"> </w:t>
            </w:r>
            <w:r w:rsidRPr="00A828D5">
              <w:rPr>
                <w:rFonts w:ascii="Arial" w:hAnsi="Arial" w:cs="Arial"/>
                <w:i/>
                <w:color w:val="222222"/>
                <w:sz w:val="20"/>
                <w:shd w:val="clear" w:color="auto" w:fill="FFFFFF"/>
              </w:rPr>
              <w:t>The reflective practitioner</w:t>
            </w:r>
            <w:r>
              <w:rPr>
                <w:rFonts w:ascii="Arial" w:hAnsi="Arial" w:cs="Arial"/>
                <w:i/>
                <w:color w:val="222222"/>
                <w:sz w:val="20"/>
                <w:shd w:val="clear" w:color="auto" w:fill="FFFFFF"/>
              </w:rPr>
              <w:t xml:space="preserve">. </w:t>
            </w:r>
            <w:r w:rsidRPr="00A828D5">
              <w:rPr>
                <w:rFonts w:ascii="Arial" w:hAnsi="Arial" w:cs="Arial"/>
                <w:color w:val="222222"/>
                <w:sz w:val="20"/>
                <w:shd w:val="clear" w:color="auto" w:fill="FFFFFF"/>
              </w:rPr>
              <w:t>John W</w:t>
            </w:r>
            <w:r>
              <w:rPr>
                <w:rFonts w:ascii="Arial" w:hAnsi="Arial" w:cs="Arial"/>
                <w:color w:val="222222"/>
                <w:sz w:val="20"/>
                <w:shd w:val="clear" w:color="auto" w:fill="FFFFFF"/>
              </w:rPr>
              <w:t>iley and Sons Inc</w:t>
            </w:r>
          </w:p>
          <w:p w14:paraId="291DA649" w14:textId="397FDA29" w:rsidR="002A7E90" w:rsidRDefault="002A7E90" w:rsidP="002A7E90">
            <w:pPr>
              <w:autoSpaceDE w:val="0"/>
              <w:autoSpaceDN w:val="0"/>
              <w:adjustRightInd w:val="0"/>
              <w:spacing w:before="0" w:after="0"/>
              <w:rPr>
                <w:rFonts w:eastAsia="Verdana" w:cstheme="minorHAnsi"/>
                <w:i/>
                <w:sz w:val="22"/>
              </w:rPr>
            </w:pPr>
            <w:r w:rsidRPr="00D717B1">
              <w:rPr>
                <w:rFonts w:eastAsia="Verdana" w:cstheme="minorHAnsi"/>
                <w:sz w:val="22"/>
              </w:rPr>
              <w:t>Davys, A. (2017</w:t>
            </w:r>
            <w:r>
              <w:rPr>
                <w:rFonts w:eastAsia="Verdana" w:cstheme="minorHAnsi"/>
                <w:sz w:val="22"/>
              </w:rPr>
              <w:t>)</w:t>
            </w:r>
            <w:r w:rsidR="008E69CA">
              <w:rPr>
                <w:rFonts w:eastAsia="Verdana" w:cstheme="minorHAnsi"/>
                <w:sz w:val="22"/>
              </w:rPr>
              <w:t>.</w:t>
            </w:r>
            <w:r>
              <w:rPr>
                <w:rFonts w:eastAsia="Verdana" w:cstheme="minorHAnsi"/>
                <w:sz w:val="22"/>
              </w:rPr>
              <w:t xml:space="preserve"> </w:t>
            </w:r>
            <w:r w:rsidRPr="00D62213">
              <w:rPr>
                <w:rFonts w:eastAsia="Verdana" w:cstheme="minorHAnsi"/>
                <w:iCs/>
                <w:sz w:val="22"/>
              </w:rPr>
              <w:t>Interprofessional Supervision: A matter of difference</w:t>
            </w:r>
            <w:r>
              <w:rPr>
                <w:rFonts w:eastAsia="Verdana" w:cstheme="minorHAnsi"/>
                <w:i/>
                <w:sz w:val="22"/>
              </w:rPr>
              <w:t xml:space="preserve">.  </w:t>
            </w:r>
          </w:p>
          <w:p w14:paraId="71811057" w14:textId="77777777" w:rsidR="002A7E90" w:rsidRDefault="002A7E90" w:rsidP="002A7E90">
            <w:pPr>
              <w:autoSpaceDE w:val="0"/>
              <w:autoSpaceDN w:val="0"/>
              <w:adjustRightInd w:val="0"/>
              <w:spacing w:before="0" w:after="0"/>
              <w:rPr>
                <w:rFonts w:ascii="Helvetica" w:hAnsi="Helvetica" w:cs="Helvetica"/>
                <w:sz w:val="15"/>
                <w:szCs w:val="15"/>
              </w:rPr>
            </w:pPr>
            <w:r>
              <w:rPr>
                <w:rFonts w:eastAsia="Verdana" w:cstheme="minorHAnsi"/>
                <w:i/>
                <w:sz w:val="22"/>
              </w:rPr>
              <w:t xml:space="preserve">           </w:t>
            </w:r>
            <w:r w:rsidRPr="00D62213">
              <w:rPr>
                <w:rFonts w:eastAsia="Verdana" w:cstheme="minorHAnsi"/>
                <w:i/>
                <w:iCs/>
                <w:sz w:val="22"/>
              </w:rPr>
              <w:t>Aotearoa New Zealand Social Work 29</w:t>
            </w:r>
            <w:r>
              <w:rPr>
                <w:rFonts w:eastAsia="Verdana" w:cstheme="minorHAnsi"/>
                <w:sz w:val="22"/>
              </w:rPr>
              <w:t>(3), 79-94</w:t>
            </w:r>
          </w:p>
          <w:p w14:paraId="7F5CC0EE" w14:textId="620D0224" w:rsidR="002A7E90" w:rsidRDefault="002A7E90" w:rsidP="002A7E90">
            <w:pPr>
              <w:pStyle w:val="PG4"/>
              <w:tabs>
                <w:tab w:val="clear" w:pos="1134"/>
              </w:tabs>
              <w:spacing w:beforeLines="40" w:before="96" w:afterLines="120" w:after="288" w:line="240" w:lineRule="atLeast"/>
              <w:ind w:left="601" w:hanging="601"/>
              <w:jc w:val="left"/>
              <w:rPr>
                <w:rFonts w:asciiTheme="minorHAnsi" w:eastAsia="Verdana" w:hAnsiTheme="minorHAnsi" w:cstheme="minorHAnsi"/>
                <w:b/>
                <w:sz w:val="22"/>
                <w:szCs w:val="22"/>
              </w:rPr>
            </w:pPr>
            <w:r w:rsidRPr="00D717B1">
              <w:rPr>
                <w:rFonts w:asciiTheme="minorHAnsi" w:eastAsia="Arial" w:hAnsiTheme="minorHAnsi" w:cstheme="minorHAnsi"/>
                <w:sz w:val="22"/>
                <w:szCs w:val="22"/>
              </w:rPr>
              <w:t>Davys, A., &amp; Beddoe, L. (</w:t>
            </w:r>
            <w:r>
              <w:rPr>
                <w:rFonts w:asciiTheme="minorHAnsi" w:eastAsia="Arial" w:hAnsiTheme="minorHAnsi" w:cstheme="minorHAnsi"/>
                <w:sz w:val="22"/>
                <w:szCs w:val="22"/>
              </w:rPr>
              <w:t>202</w:t>
            </w:r>
            <w:r w:rsidR="00D62213">
              <w:rPr>
                <w:rFonts w:asciiTheme="minorHAnsi" w:eastAsia="Arial" w:hAnsiTheme="minorHAnsi" w:cstheme="minorHAnsi"/>
                <w:sz w:val="22"/>
                <w:szCs w:val="22"/>
              </w:rPr>
              <w:t>1</w:t>
            </w:r>
            <w:r w:rsidRPr="00D717B1">
              <w:rPr>
                <w:rFonts w:asciiTheme="minorHAnsi" w:eastAsia="Arial" w:hAnsiTheme="minorHAnsi" w:cstheme="minorHAnsi"/>
                <w:sz w:val="22"/>
                <w:szCs w:val="22"/>
              </w:rPr>
              <w:t xml:space="preserve">). </w:t>
            </w:r>
            <w:r w:rsidRPr="00D717B1">
              <w:rPr>
                <w:rFonts w:asciiTheme="minorHAnsi" w:eastAsia="Arial" w:hAnsiTheme="minorHAnsi" w:cstheme="minorHAnsi"/>
                <w:i/>
                <w:iCs/>
                <w:sz w:val="22"/>
                <w:szCs w:val="22"/>
              </w:rPr>
              <w:t>Best practice in professional supervision.</w:t>
            </w:r>
            <w:r w:rsidRPr="00D717B1">
              <w:rPr>
                <w:rFonts w:asciiTheme="minorHAnsi" w:eastAsia="Arial" w:hAnsiTheme="minorHAnsi" w:cstheme="minorHAnsi"/>
                <w:sz w:val="22"/>
                <w:szCs w:val="22"/>
              </w:rPr>
              <w:t xml:space="preserve"> Jessica Kingsley Publishers</w:t>
            </w:r>
          </w:p>
          <w:p w14:paraId="246256E2" w14:textId="5F82BABF" w:rsidR="002A7E90" w:rsidRPr="003F4E98" w:rsidRDefault="002A7E90" w:rsidP="002A7E90">
            <w:pPr>
              <w:pStyle w:val="PG4"/>
              <w:tabs>
                <w:tab w:val="clear" w:pos="1134"/>
              </w:tabs>
              <w:spacing w:beforeLines="40" w:before="96" w:afterLines="120" w:after="288" w:line="240" w:lineRule="atLeast"/>
              <w:ind w:left="601" w:hanging="601"/>
              <w:jc w:val="left"/>
              <w:rPr>
                <w:rFonts w:asciiTheme="minorHAnsi" w:eastAsia="Verdana" w:hAnsiTheme="minorHAnsi" w:cstheme="minorHAnsi"/>
                <w:b/>
                <w:sz w:val="22"/>
                <w:szCs w:val="22"/>
              </w:rPr>
            </w:pPr>
            <w:r w:rsidRPr="003F4E98">
              <w:rPr>
                <w:rFonts w:asciiTheme="minorHAnsi" w:eastAsia="Verdana" w:hAnsiTheme="minorHAnsi" w:cstheme="minorHAnsi"/>
                <w:sz w:val="22"/>
                <w:szCs w:val="22"/>
              </w:rPr>
              <w:t>Destler</w:t>
            </w:r>
            <w:r>
              <w:rPr>
                <w:rFonts w:asciiTheme="minorHAnsi" w:eastAsia="Verdana" w:hAnsiTheme="minorHAnsi" w:cstheme="minorHAnsi"/>
                <w:sz w:val="22"/>
                <w:szCs w:val="22"/>
              </w:rPr>
              <w:t>, D. (2017)</w:t>
            </w:r>
            <w:r w:rsidR="00AD5B93">
              <w:rPr>
                <w:rFonts w:asciiTheme="minorHAnsi" w:eastAsia="Verdana" w:hAnsiTheme="minorHAnsi" w:cstheme="minorHAnsi"/>
                <w:sz w:val="22"/>
                <w:szCs w:val="22"/>
              </w:rPr>
              <w:t>.</w:t>
            </w:r>
            <w:r>
              <w:rPr>
                <w:rFonts w:asciiTheme="minorHAnsi" w:eastAsia="Verdana" w:hAnsiTheme="minorHAnsi" w:cstheme="minorHAnsi"/>
                <w:sz w:val="22"/>
                <w:szCs w:val="22"/>
              </w:rPr>
              <w:t xml:space="preserve"> </w:t>
            </w:r>
            <w:r w:rsidRPr="00AD5B93">
              <w:rPr>
                <w:rFonts w:asciiTheme="minorHAnsi" w:eastAsia="Verdana" w:hAnsiTheme="minorHAnsi" w:cstheme="minorHAnsi"/>
                <w:iCs/>
                <w:sz w:val="22"/>
                <w:szCs w:val="22"/>
              </w:rPr>
              <w:t xml:space="preserve">The superskills model: A supervisory </w:t>
            </w:r>
            <w:r w:rsidR="002D59B0" w:rsidRPr="00AD5B93">
              <w:rPr>
                <w:rFonts w:asciiTheme="minorHAnsi" w:eastAsia="Verdana" w:hAnsiTheme="minorHAnsi" w:cstheme="minorHAnsi"/>
                <w:iCs/>
                <w:sz w:val="22"/>
                <w:szCs w:val="22"/>
              </w:rPr>
              <w:t>microskills training</w:t>
            </w:r>
            <w:r w:rsidRPr="00AD5B93">
              <w:rPr>
                <w:rFonts w:asciiTheme="minorHAnsi" w:eastAsia="Verdana" w:hAnsiTheme="minorHAnsi" w:cstheme="minorHAnsi"/>
                <w:iCs/>
                <w:sz w:val="22"/>
                <w:szCs w:val="22"/>
              </w:rPr>
              <w:t xml:space="preserve"> model</w:t>
            </w:r>
            <w:r>
              <w:rPr>
                <w:rFonts w:asciiTheme="minorHAnsi" w:eastAsia="Verdana" w:hAnsiTheme="minorHAnsi" w:cstheme="minorHAnsi"/>
                <w:i/>
                <w:sz w:val="22"/>
                <w:szCs w:val="22"/>
              </w:rPr>
              <w:t xml:space="preserve">. </w:t>
            </w:r>
            <w:r w:rsidRPr="00AD5B93">
              <w:rPr>
                <w:rFonts w:asciiTheme="minorHAnsi" w:eastAsiaTheme="minorHAnsi" w:hAnsiTheme="minorHAnsi" w:cstheme="minorHAnsi"/>
                <w:i/>
                <w:color w:val="000000"/>
                <w:sz w:val="22"/>
                <w:szCs w:val="22"/>
              </w:rPr>
              <w:t>The Professional</w:t>
            </w:r>
            <w:r w:rsidRPr="003F4E98">
              <w:rPr>
                <w:rFonts w:asciiTheme="minorHAnsi" w:eastAsiaTheme="minorHAnsi" w:hAnsiTheme="minorHAnsi" w:cstheme="minorHAnsi"/>
                <w:iCs/>
                <w:color w:val="000000"/>
                <w:sz w:val="22"/>
                <w:szCs w:val="22"/>
              </w:rPr>
              <w:t xml:space="preserve"> </w:t>
            </w:r>
            <w:r w:rsidRPr="00AD5B93">
              <w:rPr>
                <w:rFonts w:asciiTheme="minorHAnsi" w:eastAsiaTheme="minorHAnsi" w:hAnsiTheme="minorHAnsi" w:cstheme="minorHAnsi"/>
                <w:i/>
                <w:color w:val="000000"/>
                <w:sz w:val="22"/>
                <w:szCs w:val="22"/>
              </w:rPr>
              <w:t>Counselor</w:t>
            </w:r>
            <w:r>
              <w:rPr>
                <w:rFonts w:asciiTheme="minorHAnsi" w:eastAsiaTheme="minorHAnsi" w:hAnsiTheme="minorHAnsi" w:cstheme="minorHAnsi"/>
                <w:iCs/>
                <w:color w:val="000000"/>
                <w:sz w:val="22"/>
                <w:szCs w:val="22"/>
              </w:rPr>
              <w:t xml:space="preserve"> </w:t>
            </w:r>
            <w:r w:rsidRPr="00AD5B93">
              <w:rPr>
                <w:rFonts w:asciiTheme="minorHAnsi" w:eastAsiaTheme="minorHAnsi" w:hAnsiTheme="minorHAnsi" w:cstheme="minorHAnsi"/>
                <w:i/>
                <w:iCs/>
                <w:color w:val="000000"/>
                <w:sz w:val="22"/>
                <w:szCs w:val="22"/>
              </w:rPr>
              <w:t>7</w:t>
            </w:r>
            <w:r>
              <w:rPr>
                <w:rFonts w:asciiTheme="minorHAnsi" w:eastAsiaTheme="minorHAnsi" w:hAnsiTheme="minorHAnsi" w:cstheme="minorHAnsi"/>
                <w:color w:val="000000"/>
                <w:sz w:val="22"/>
                <w:szCs w:val="22"/>
              </w:rPr>
              <w:t>(</w:t>
            </w:r>
            <w:r w:rsidRPr="003F4E98">
              <w:rPr>
                <w:rFonts w:asciiTheme="minorHAnsi" w:eastAsiaTheme="minorHAnsi" w:hAnsiTheme="minorHAnsi" w:cstheme="minorHAnsi"/>
                <w:color w:val="000000"/>
                <w:sz w:val="22"/>
                <w:szCs w:val="22"/>
              </w:rPr>
              <w:t>3</w:t>
            </w:r>
            <w:r>
              <w:rPr>
                <w:rFonts w:asciiTheme="minorHAnsi" w:eastAsiaTheme="minorHAnsi" w:hAnsiTheme="minorHAnsi" w:cstheme="minorHAnsi"/>
                <w:color w:val="000000"/>
                <w:sz w:val="22"/>
                <w:szCs w:val="22"/>
              </w:rPr>
              <w:t xml:space="preserve">) </w:t>
            </w:r>
            <w:r w:rsidRPr="003F4E98">
              <w:rPr>
                <w:rFonts w:asciiTheme="minorHAnsi" w:eastAsiaTheme="minorHAnsi" w:hAnsiTheme="minorHAnsi" w:cstheme="minorHAnsi"/>
                <w:color w:val="000000"/>
                <w:sz w:val="22"/>
                <w:szCs w:val="22"/>
              </w:rPr>
              <w:t>272–284 http://tpcjournal.nbcc.org NBCC, Inc. and Affiliates doi:10.15241/dd.7.3.272</w:t>
            </w:r>
          </w:p>
          <w:p w14:paraId="6BABEFA5" w14:textId="5AC9D9FF" w:rsidR="002A7E90" w:rsidRPr="00D717B1" w:rsidRDefault="002A7E90" w:rsidP="002A7E90">
            <w:pPr>
              <w:ind w:left="601" w:hanging="601"/>
              <w:rPr>
                <w:rFonts w:cstheme="minorHAnsi"/>
                <w:color w:val="000000"/>
                <w:sz w:val="22"/>
                <w:lang w:val="en-GB" w:eastAsia="en-GB"/>
              </w:rPr>
            </w:pPr>
            <w:r w:rsidRPr="00D717B1">
              <w:rPr>
                <w:rFonts w:cstheme="minorHAnsi"/>
                <w:color w:val="000000" w:themeColor="text1"/>
                <w:sz w:val="22"/>
                <w:lang w:val="en-GB" w:eastAsia="en-GB"/>
              </w:rPr>
              <w:t>Hawkins, P. &amp; Shohet, R. (2012)</w:t>
            </w:r>
            <w:r w:rsidR="00AD5B93">
              <w:rPr>
                <w:rFonts w:cstheme="minorHAnsi"/>
                <w:color w:val="000000" w:themeColor="text1"/>
                <w:sz w:val="22"/>
                <w:lang w:val="en-GB" w:eastAsia="en-GB"/>
              </w:rPr>
              <w:t>.</w:t>
            </w:r>
            <w:r w:rsidRPr="00D717B1">
              <w:rPr>
                <w:rFonts w:cstheme="minorHAnsi"/>
                <w:color w:val="000000" w:themeColor="text1"/>
                <w:sz w:val="22"/>
                <w:lang w:val="en-GB" w:eastAsia="en-GB"/>
              </w:rPr>
              <w:t xml:space="preserve"> </w:t>
            </w:r>
            <w:r w:rsidRPr="00D717B1">
              <w:rPr>
                <w:rFonts w:cstheme="minorHAnsi"/>
                <w:i/>
                <w:iCs/>
                <w:color w:val="000000" w:themeColor="text1"/>
                <w:sz w:val="22"/>
                <w:lang w:val="en-GB" w:eastAsia="en-GB"/>
              </w:rPr>
              <w:t xml:space="preserve">Supervision in the helping Professions. (4th Ed). </w:t>
            </w:r>
            <w:r w:rsidRPr="00D717B1">
              <w:rPr>
                <w:rFonts w:cstheme="minorHAnsi"/>
                <w:color w:val="000000" w:themeColor="text1"/>
                <w:sz w:val="22"/>
                <w:lang w:val="en-GB" w:eastAsia="en-GB"/>
              </w:rPr>
              <w:t xml:space="preserve">Open University Press. </w:t>
            </w:r>
          </w:p>
          <w:p w14:paraId="3E157B16" w14:textId="77777777" w:rsidR="002A7E90" w:rsidRDefault="002A7E90" w:rsidP="002A7E90">
            <w:pPr>
              <w:pStyle w:val="PG4"/>
              <w:tabs>
                <w:tab w:val="clear" w:pos="1134"/>
              </w:tabs>
              <w:spacing w:beforeLines="40" w:before="96" w:afterLines="120" w:after="288" w:line="240" w:lineRule="atLeast"/>
              <w:ind w:left="601" w:hanging="601"/>
              <w:jc w:val="left"/>
              <w:rPr>
                <w:rFonts w:ascii="Arial" w:hAnsi="Arial" w:cs="Arial"/>
                <w:color w:val="222222"/>
                <w:sz w:val="20"/>
                <w:shd w:val="clear" w:color="auto" w:fill="FFFFFF"/>
              </w:rPr>
            </w:pPr>
            <w:r>
              <w:rPr>
                <w:rFonts w:ascii="Arial" w:hAnsi="Arial" w:cs="Arial"/>
                <w:color w:val="222222"/>
                <w:sz w:val="20"/>
                <w:shd w:val="clear" w:color="auto" w:fill="FFFFFF"/>
              </w:rPr>
              <w:t>Karvinen-Niinikoski, S., Beddoe, L., Ruch, G., &amp; Tsui, M. S. (2019). Qualitative research: Professional supervision and professional autonomy. </w:t>
            </w:r>
            <w:r>
              <w:rPr>
                <w:rFonts w:ascii="Arial" w:hAnsi="Arial" w:cs="Arial"/>
                <w:i/>
                <w:iCs/>
                <w:color w:val="222222"/>
                <w:sz w:val="20"/>
                <w:shd w:val="clear" w:color="auto" w:fill="FFFFFF"/>
              </w:rPr>
              <w:t>Aotearoa New Zealand Social Work</w:t>
            </w:r>
            <w:r>
              <w:rPr>
                <w:rFonts w:ascii="Arial" w:hAnsi="Arial" w:cs="Arial"/>
                <w:color w:val="222222"/>
                <w:sz w:val="20"/>
                <w:shd w:val="clear" w:color="auto" w:fill="FFFFFF"/>
              </w:rPr>
              <w:t>, </w:t>
            </w:r>
            <w:r>
              <w:rPr>
                <w:rFonts w:ascii="Arial" w:hAnsi="Arial" w:cs="Arial"/>
                <w:i/>
                <w:iCs/>
                <w:color w:val="222222"/>
                <w:sz w:val="20"/>
                <w:shd w:val="clear" w:color="auto" w:fill="FFFFFF"/>
              </w:rPr>
              <w:t>31</w:t>
            </w:r>
            <w:r>
              <w:rPr>
                <w:rFonts w:ascii="Arial" w:hAnsi="Arial" w:cs="Arial"/>
                <w:color w:val="222222"/>
                <w:sz w:val="20"/>
                <w:shd w:val="clear" w:color="auto" w:fill="FFFFFF"/>
              </w:rPr>
              <w:t>(3), 87-96.</w:t>
            </w:r>
          </w:p>
          <w:p w14:paraId="591FD56E" w14:textId="77777777" w:rsidR="002A7E90" w:rsidRDefault="002A7E90" w:rsidP="002A7E90">
            <w:pPr>
              <w:pStyle w:val="PG4"/>
              <w:tabs>
                <w:tab w:val="clear" w:pos="1134"/>
              </w:tabs>
              <w:spacing w:beforeLines="40" w:before="96" w:afterLines="120" w:after="288" w:line="240" w:lineRule="atLeast"/>
              <w:ind w:left="601" w:hanging="601"/>
              <w:jc w:val="left"/>
              <w:rPr>
                <w:rFonts w:asciiTheme="minorHAnsi" w:hAnsiTheme="minorHAnsi" w:cstheme="minorHAnsi"/>
                <w:color w:val="000000" w:themeColor="text1"/>
                <w:sz w:val="22"/>
                <w:szCs w:val="22"/>
                <w:lang w:val="en-GB" w:eastAsia="en-GB"/>
              </w:rPr>
            </w:pPr>
            <w:r>
              <w:rPr>
                <w:rFonts w:ascii="Arial" w:hAnsi="Arial" w:cs="Arial"/>
                <w:color w:val="222222"/>
                <w:sz w:val="20"/>
                <w:shd w:val="clear" w:color="auto" w:fill="FFFFFF"/>
              </w:rPr>
              <w:t>Merizzi, A. (2019). Clinical supervision in older adult mental health services. </w:t>
            </w:r>
            <w:r>
              <w:rPr>
                <w:rFonts w:ascii="Arial" w:hAnsi="Arial" w:cs="Arial"/>
                <w:i/>
                <w:iCs/>
                <w:color w:val="222222"/>
                <w:sz w:val="20"/>
                <w:shd w:val="clear" w:color="auto" w:fill="FFFFFF"/>
              </w:rPr>
              <w:t>Working with Older People</w:t>
            </w:r>
            <w:r>
              <w:rPr>
                <w:rFonts w:ascii="Arial" w:hAnsi="Arial" w:cs="Arial"/>
                <w:color w:val="222222"/>
                <w:sz w:val="20"/>
                <w:shd w:val="clear" w:color="auto" w:fill="FFFFFF"/>
              </w:rPr>
              <w:t>.</w:t>
            </w:r>
          </w:p>
          <w:p w14:paraId="354BC004" w14:textId="77777777" w:rsidR="002A7E90" w:rsidRDefault="002A7E90" w:rsidP="002A7E90">
            <w:pPr>
              <w:pStyle w:val="PG4"/>
              <w:tabs>
                <w:tab w:val="clear" w:pos="1134"/>
              </w:tabs>
              <w:spacing w:beforeLines="40" w:before="96" w:afterLines="120" w:after="288" w:line="240" w:lineRule="atLeast"/>
              <w:ind w:left="601" w:hanging="601"/>
              <w:jc w:val="left"/>
              <w:rPr>
                <w:rFonts w:ascii="Arial" w:hAnsi="Arial" w:cs="Arial"/>
                <w:color w:val="222222"/>
                <w:sz w:val="20"/>
                <w:shd w:val="clear" w:color="auto" w:fill="FFFFFF"/>
              </w:rPr>
            </w:pPr>
            <w:r>
              <w:rPr>
                <w:rFonts w:ascii="Arial" w:hAnsi="Arial" w:cs="Arial"/>
                <w:color w:val="222222"/>
                <w:sz w:val="20"/>
                <w:shd w:val="clear" w:color="auto" w:fill="FFFFFF"/>
              </w:rPr>
              <w:lastRenderedPageBreak/>
              <w:t>Mooney, H., Dale, M., &amp; Hay, K. (2020). Qualitative research: Quality social work placements for Maori social work students. </w:t>
            </w:r>
            <w:r>
              <w:rPr>
                <w:rFonts w:ascii="Arial" w:hAnsi="Arial" w:cs="Arial"/>
                <w:i/>
                <w:iCs/>
                <w:color w:val="222222"/>
                <w:sz w:val="20"/>
                <w:shd w:val="clear" w:color="auto" w:fill="FFFFFF"/>
              </w:rPr>
              <w:t>Aotearoa New Zealand Social Work</w:t>
            </w:r>
            <w:r>
              <w:rPr>
                <w:rFonts w:ascii="Arial" w:hAnsi="Arial" w:cs="Arial"/>
                <w:color w:val="222222"/>
                <w:sz w:val="20"/>
                <w:shd w:val="clear" w:color="auto" w:fill="FFFFFF"/>
              </w:rPr>
              <w:t>, </w:t>
            </w:r>
            <w:r>
              <w:rPr>
                <w:rFonts w:ascii="Arial" w:hAnsi="Arial" w:cs="Arial"/>
                <w:i/>
                <w:iCs/>
                <w:color w:val="222222"/>
                <w:sz w:val="20"/>
                <w:shd w:val="clear" w:color="auto" w:fill="FFFFFF"/>
              </w:rPr>
              <w:t>32</w:t>
            </w:r>
            <w:r>
              <w:rPr>
                <w:rFonts w:ascii="Arial" w:hAnsi="Arial" w:cs="Arial"/>
                <w:color w:val="222222"/>
                <w:sz w:val="20"/>
                <w:shd w:val="clear" w:color="auto" w:fill="FFFFFF"/>
              </w:rPr>
              <w:t>(3), 54-67.</w:t>
            </w:r>
          </w:p>
          <w:p w14:paraId="3612383D" w14:textId="77777777" w:rsidR="002A7E90" w:rsidRPr="00D717B1" w:rsidRDefault="002A7E90" w:rsidP="002A7E90">
            <w:pPr>
              <w:pStyle w:val="PG4"/>
              <w:tabs>
                <w:tab w:val="clear" w:pos="1134"/>
              </w:tabs>
              <w:spacing w:beforeLines="40" w:before="96" w:afterLines="120" w:after="288" w:line="240" w:lineRule="atLeast"/>
              <w:ind w:left="601" w:hanging="601"/>
              <w:jc w:val="left"/>
              <w:rPr>
                <w:rFonts w:asciiTheme="minorHAnsi" w:hAnsiTheme="minorHAnsi" w:cstheme="minorHAnsi"/>
                <w:b/>
                <w:bCs/>
                <w:sz w:val="22"/>
                <w:szCs w:val="22"/>
              </w:rPr>
            </w:pPr>
            <w:r>
              <w:rPr>
                <w:rFonts w:ascii="Arial" w:hAnsi="Arial" w:cs="Arial"/>
                <w:color w:val="222222"/>
                <w:sz w:val="20"/>
                <w:shd w:val="clear" w:color="auto" w:fill="FFFFFF"/>
              </w:rPr>
              <w:t>Nice, T. L. (2017). Supervision in the Helping Professions. </w:t>
            </w:r>
            <w:r>
              <w:rPr>
                <w:rFonts w:ascii="Arial" w:hAnsi="Arial" w:cs="Arial"/>
                <w:i/>
                <w:iCs/>
                <w:color w:val="222222"/>
                <w:sz w:val="20"/>
                <w:shd w:val="clear" w:color="auto" w:fill="FFFFFF"/>
              </w:rPr>
              <w:t>Advanced Journal of Professional Practice</w:t>
            </w:r>
            <w:r>
              <w:rPr>
                <w:rFonts w:ascii="Arial" w:hAnsi="Arial" w:cs="Arial"/>
                <w:color w:val="222222"/>
                <w:sz w:val="20"/>
                <w:shd w:val="clear" w:color="auto" w:fill="FFFFFF"/>
              </w:rPr>
              <w:t>, </w:t>
            </w:r>
            <w:r>
              <w:rPr>
                <w:rFonts w:ascii="Arial" w:hAnsi="Arial" w:cs="Arial"/>
                <w:i/>
                <w:iCs/>
                <w:color w:val="222222"/>
                <w:sz w:val="20"/>
                <w:shd w:val="clear" w:color="auto" w:fill="FFFFFF"/>
              </w:rPr>
              <w:t>1</w:t>
            </w:r>
            <w:r>
              <w:rPr>
                <w:rFonts w:ascii="Arial" w:hAnsi="Arial" w:cs="Arial"/>
                <w:color w:val="222222"/>
                <w:sz w:val="20"/>
                <w:shd w:val="clear" w:color="auto" w:fill="FFFFFF"/>
              </w:rPr>
              <w:t>(1).</w:t>
            </w:r>
          </w:p>
          <w:p w14:paraId="74044D61" w14:textId="77777777" w:rsidR="002A7E90" w:rsidRDefault="002A7E90" w:rsidP="002A7E90">
            <w:pPr>
              <w:pStyle w:val="PG4"/>
              <w:tabs>
                <w:tab w:val="clear" w:pos="1134"/>
              </w:tabs>
              <w:spacing w:beforeLines="40" w:before="96" w:afterLines="120" w:after="288" w:line="240" w:lineRule="atLeast"/>
              <w:ind w:left="601" w:hanging="601"/>
              <w:jc w:val="left"/>
              <w:rPr>
                <w:rFonts w:asciiTheme="minorHAnsi" w:eastAsia="Verdana" w:hAnsiTheme="minorHAnsi" w:cstheme="minorHAnsi"/>
                <w:sz w:val="22"/>
                <w:szCs w:val="22"/>
              </w:rPr>
            </w:pPr>
            <w:r>
              <w:rPr>
                <w:rFonts w:ascii="Arial" w:hAnsi="Arial" w:cs="Arial"/>
                <w:color w:val="222222"/>
                <w:sz w:val="20"/>
                <w:shd w:val="clear" w:color="auto" w:fill="FFFFFF"/>
              </w:rPr>
              <w:t>Pollock, A., Campbell, P., Deery, R., Fleming, M., Rankin, J., Sloan, G., &amp; Cheyne, H. (2017). A systematic review of evidence relating to clinical supervision for nurses, midwives and allied health professionals. </w:t>
            </w:r>
            <w:r>
              <w:rPr>
                <w:rFonts w:ascii="Arial" w:hAnsi="Arial" w:cs="Arial"/>
                <w:i/>
                <w:iCs/>
                <w:color w:val="222222"/>
                <w:sz w:val="20"/>
                <w:shd w:val="clear" w:color="auto" w:fill="FFFFFF"/>
              </w:rPr>
              <w:t>Journal of advanced nursing</w:t>
            </w:r>
            <w:r>
              <w:rPr>
                <w:rFonts w:ascii="Arial" w:hAnsi="Arial" w:cs="Arial"/>
                <w:color w:val="222222"/>
                <w:sz w:val="20"/>
                <w:shd w:val="clear" w:color="auto" w:fill="FFFFFF"/>
              </w:rPr>
              <w:t>, </w:t>
            </w:r>
            <w:r>
              <w:rPr>
                <w:rFonts w:ascii="Arial" w:hAnsi="Arial" w:cs="Arial"/>
                <w:i/>
                <w:iCs/>
                <w:color w:val="222222"/>
                <w:sz w:val="20"/>
                <w:shd w:val="clear" w:color="auto" w:fill="FFFFFF"/>
              </w:rPr>
              <w:t>73</w:t>
            </w:r>
            <w:r>
              <w:rPr>
                <w:rFonts w:ascii="Arial" w:hAnsi="Arial" w:cs="Arial"/>
                <w:color w:val="222222"/>
                <w:sz w:val="20"/>
                <w:shd w:val="clear" w:color="auto" w:fill="FFFFFF"/>
              </w:rPr>
              <w:t>(8), 1825-1837.</w:t>
            </w:r>
            <w:r w:rsidRPr="00D717B1">
              <w:rPr>
                <w:rFonts w:asciiTheme="minorHAnsi" w:eastAsia="Verdana" w:hAnsiTheme="minorHAnsi" w:cstheme="minorHAnsi"/>
                <w:sz w:val="22"/>
                <w:szCs w:val="22"/>
              </w:rPr>
              <w:t xml:space="preserve">  </w:t>
            </w:r>
          </w:p>
          <w:p w14:paraId="64197E8B" w14:textId="5F0F834F" w:rsidR="002A7E90" w:rsidRPr="00D717B1" w:rsidRDefault="002A7E90" w:rsidP="002A7E90">
            <w:pPr>
              <w:pStyle w:val="PG4"/>
              <w:tabs>
                <w:tab w:val="clear" w:pos="1134"/>
              </w:tabs>
              <w:spacing w:beforeLines="40" w:before="96" w:afterLines="120" w:after="288" w:line="240" w:lineRule="atLeast"/>
              <w:ind w:left="601" w:hanging="601"/>
              <w:jc w:val="left"/>
              <w:rPr>
                <w:rFonts w:asciiTheme="minorHAnsi" w:hAnsiTheme="minorHAnsi" w:cstheme="minorHAnsi"/>
                <w:b/>
                <w:bCs/>
                <w:sz w:val="22"/>
                <w:szCs w:val="22"/>
              </w:rPr>
            </w:pPr>
            <w:r w:rsidRPr="00D717B1">
              <w:rPr>
                <w:rFonts w:asciiTheme="minorHAnsi" w:eastAsia="Verdana" w:hAnsiTheme="minorHAnsi" w:cstheme="minorHAnsi"/>
                <w:sz w:val="22"/>
                <w:szCs w:val="22"/>
              </w:rPr>
              <w:t>Shohet, R</w:t>
            </w:r>
            <w:r w:rsidR="003E5BB4">
              <w:rPr>
                <w:rFonts w:asciiTheme="minorHAnsi" w:eastAsia="Verdana" w:hAnsiTheme="minorHAnsi" w:cstheme="minorHAnsi"/>
                <w:sz w:val="22"/>
                <w:szCs w:val="22"/>
              </w:rPr>
              <w:t>.</w:t>
            </w:r>
            <w:r w:rsidRPr="00D717B1">
              <w:rPr>
                <w:rFonts w:asciiTheme="minorHAnsi" w:eastAsia="Verdana" w:hAnsiTheme="minorHAnsi" w:cstheme="minorHAnsi"/>
                <w:sz w:val="22"/>
                <w:szCs w:val="22"/>
              </w:rPr>
              <w:t xml:space="preserve"> (2008). </w:t>
            </w:r>
            <w:r w:rsidRPr="00D717B1">
              <w:rPr>
                <w:rFonts w:asciiTheme="minorHAnsi" w:eastAsia="Verdana" w:hAnsiTheme="minorHAnsi" w:cstheme="minorHAnsi"/>
                <w:i/>
                <w:iCs/>
                <w:sz w:val="22"/>
                <w:szCs w:val="22"/>
              </w:rPr>
              <w:t xml:space="preserve">Passionate Supervision. </w:t>
            </w:r>
            <w:r w:rsidRPr="00D717B1">
              <w:rPr>
                <w:rFonts w:asciiTheme="minorHAnsi" w:eastAsia="Verdana" w:hAnsiTheme="minorHAnsi" w:cstheme="minorHAnsi"/>
                <w:sz w:val="22"/>
                <w:szCs w:val="22"/>
              </w:rPr>
              <w:t xml:space="preserve">Jessica Kingsley Publishers.  </w:t>
            </w:r>
          </w:p>
          <w:p w14:paraId="41188186" w14:textId="712D631C" w:rsidR="002A7E90" w:rsidRPr="00D717B1" w:rsidRDefault="002A7E90" w:rsidP="002A7E90">
            <w:pPr>
              <w:pStyle w:val="PG4"/>
              <w:tabs>
                <w:tab w:val="clear" w:pos="1134"/>
              </w:tabs>
              <w:spacing w:beforeLines="40" w:before="96" w:afterLines="120" w:after="288" w:line="240" w:lineRule="atLeast"/>
              <w:ind w:left="601" w:hanging="601"/>
              <w:jc w:val="left"/>
              <w:rPr>
                <w:rFonts w:asciiTheme="minorHAnsi" w:hAnsiTheme="minorHAnsi" w:cstheme="minorHAnsi"/>
                <w:b/>
                <w:bCs/>
                <w:sz w:val="22"/>
                <w:szCs w:val="22"/>
              </w:rPr>
            </w:pPr>
            <w:r w:rsidRPr="00D717B1">
              <w:rPr>
                <w:rFonts w:asciiTheme="minorHAnsi" w:hAnsiTheme="minorHAnsi" w:cstheme="minorHAnsi"/>
                <w:sz w:val="22"/>
                <w:szCs w:val="22"/>
              </w:rPr>
              <w:t xml:space="preserve">Shohet, R. (2011). </w:t>
            </w:r>
            <w:r w:rsidRPr="00D717B1">
              <w:rPr>
                <w:rFonts w:asciiTheme="minorHAnsi" w:hAnsiTheme="minorHAnsi" w:cstheme="minorHAnsi"/>
                <w:i/>
                <w:iCs/>
                <w:sz w:val="22"/>
                <w:szCs w:val="22"/>
              </w:rPr>
              <w:t>Supervision as transformation: A passion for learning</w:t>
            </w:r>
            <w:r w:rsidRPr="00D717B1">
              <w:rPr>
                <w:rFonts w:asciiTheme="minorHAnsi" w:hAnsiTheme="minorHAnsi" w:cstheme="minorHAnsi"/>
                <w:sz w:val="22"/>
                <w:szCs w:val="22"/>
              </w:rPr>
              <w:t xml:space="preserve">. Jessica Kingsley Publishers.   </w:t>
            </w:r>
            <w:r w:rsidRPr="00D717B1">
              <w:rPr>
                <w:rFonts w:asciiTheme="minorHAnsi" w:eastAsia="Verdana" w:hAnsiTheme="minorHAnsi" w:cstheme="minorHAnsi"/>
                <w:b/>
                <w:sz w:val="22"/>
                <w:szCs w:val="22"/>
              </w:rPr>
              <w:t xml:space="preserve">* </w:t>
            </w:r>
          </w:p>
          <w:p w14:paraId="642DC227"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Rankine, M., Beddoe, L., O'Brien, M., &amp; Fouché, C. (2018). What’s your agenda? Reflective supervision in community-based child welfare services. </w:t>
            </w:r>
            <w:r>
              <w:rPr>
                <w:rFonts w:ascii="Arial" w:hAnsi="Arial" w:cs="Arial"/>
                <w:i/>
                <w:iCs/>
                <w:color w:val="222222"/>
                <w:sz w:val="20"/>
                <w:szCs w:val="20"/>
                <w:shd w:val="clear" w:color="auto" w:fill="FFFFFF"/>
              </w:rPr>
              <w:t>European Journal of Social Work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(3), 428-440.</w:t>
            </w:r>
          </w:p>
          <w:p w14:paraId="4A7E2F27" w14:textId="02D12374"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Rankine, M. (2019). The ‘thinking </w:t>
            </w:r>
            <w:r w:rsidR="00FD4349">
              <w:rPr>
                <w:rFonts w:ascii="Arial" w:hAnsi="Arial" w:cs="Arial"/>
                <w:color w:val="222222"/>
                <w:sz w:val="20"/>
                <w:szCs w:val="20"/>
                <w:shd w:val="clear" w:color="auto" w:fill="FFFFFF"/>
              </w:rPr>
              <w:t>aloud’ process</w:t>
            </w:r>
            <w:r>
              <w:rPr>
                <w:rFonts w:ascii="Arial" w:hAnsi="Arial" w:cs="Arial"/>
                <w:color w:val="222222"/>
                <w:sz w:val="20"/>
                <w:szCs w:val="20"/>
                <w:shd w:val="clear" w:color="auto" w:fill="FFFFFF"/>
              </w:rPr>
              <w:t>: a way forward in social work supervision. </w:t>
            </w:r>
            <w:r>
              <w:rPr>
                <w:rFonts w:ascii="Arial" w:hAnsi="Arial" w:cs="Arial"/>
                <w:i/>
                <w:iCs/>
                <w:color w:val="222222"/>
                <w:sz w:val="20"/>
                <w:szCs w:val="20"/>
                <w:shd w:val="clear" w:color="auto" w:fill="FFFFFF"/>
              </w:rPr>
              <w:t>Reflective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(1), 97-110.</w:t>
            </w:r>
          </w:p>
          <w:p w14:paraId="65E3D4F7"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Rankine, M. (2019). Qualitative research: The internal/external debate: The tensions within social work supervision. </w:t>
            </w:r>
            <w:r>
              <w:rPr>
                <w:rFonts w:ascii="Arial" w:hAnsi="Arial" w:cs="Arial"/>
                <w:i/>
                <w:iCs/>
                <w:color w:val="222222"/>
                <w:sz w:val="20"/>
                <w:szCs w:val="20"/>
                <w:shd w:val="clear" w:color="auto" w:fill="FFFFFF"/>
              </w:rPr>
              <w:t>Aotearoa New Zealand Social Work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(3), 32-45.</w:t>
            </w:r>
          </w:p>
          <w:p w14:paraId="706DF3D9"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Rankine, M., &amp; Beddoe, L. (2020). The space to think critically: How supervision can support sustainable practice in social service organisations. In </w:t>
            </w:r>
            <w:r>
              <w:rPr>
                <w:rFonts w:ascii="Arial" w:hAnsi="Arial" w:cs="Arial"/>
                <w:i/>
                <w:iCs/>
                <w:color w:val="222222"/>
                <w:sz w:val="20"/>
                <w:szCs w:val="20"/>
                <w:shd w:val="clear" w:color="auto" w:fill="FFFFFF"/>
              </w:rPr>
              <w:t>Sustaining Social Inclusion</w:t>
            </w:r>
            <w:r>
              <w:rPr>
                <w:rFonts w:ascii="Arial" w:hAnsi="Arial" w:cs="Arial"/>
                <w:color w:val="222222"/>
                <w:sz w:val="20"/>
                <w:szCs w:val="20"/>
                <w:shd w:val="clear" w:color="auto" w:fill="FFFFFF"/>
              </w:rPr>
              <w:t> (pp. 171-185). Routledge.</w:t>
            </w:r>
          </w:p>
          <w:p w14:paraId="4530D028"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Tsui, M. S., O’Donoghue, K., Boddy, J., &amp; Pak, C. M. (2017). From supervision to organisational learning: A typology to integrate supervision, mentorship, consultation and coaching. </w:t>
            </w:r>
            <w:r>
              <w:rPr>
                <w:rFonts w:ascii="Arial" w:hAnsi="Arial" w:cs="Arial"/>
                <w:i/>
                <w:iCs/>
                <w:color w:val="222222"/>
                <w:sz w:val="20"/>
                <w:szCs w:val="20"/>
                <w:shd w:val="clear" w:color="auto" w:fill="FFFFFF"/>
              </w:rPr>
              <w:t>British Journal of Social Work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(8), 2406-2420.</w:t>
            </w:r>
          </w:p>
          <w:p w14:paraId="7CAE5FFA" w14:textId="77777777" w:rsidR="002A7E90" w:rsidRDefault="002A7E90" w:rsidP="002A7E90">
            <w:pPr>
              <w:ind w:left="601" w:hanging="601"/>
              <w:rPr>
                <w:rFonts w:ascii="Arial" w:hAnsi="Arial" w:cs="Arial"/>
                <w:color w:val="222222"/>
                <w:sz w:val="20"/>
                <w:szCs w:val="20"/>
                <w:shd w:val="clear" w:color="auto" w:fill="FFFFFF"/>
              </w:rPr>
            </w:pPr>
            <w:r>
              <w:rPr>
                <w:rFonts w:ascii="Arial" w:hAnsi="Arial" w:cs="Arial"/>
                <w:color w:val="222222"/>
                <w:sz w:val="20"/>
                <w:szCs w:val="20"/>
                <w:shd w:val="clear" w:color="auto" w:fill="FFFFFF"/>
              </w:rPr>
              <w:t>Webber-Dreadon, E. (2020). Theoretical research: Kaitiakitanga: A transformation of supervision. </w:t>
            </w:r>
            <w:r>
              <w:rPr>
                <w:rFonts w:ascii="Arial" w:hAnsi="Arial" w:cs="Arial"/>
                <w:i/>
                <w:iCs/>
                <w:color w:val="222222"/>
                <w:sz w:val="20"/>
                <w:szCs w:val="20"/>
                <w:shd w:val="clear" w:color="auto" w:fill="FFFFFF"/>
              </w:rPr>
              <w:t>Aotearoa New Zealand Social Work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(3), 68-79.</w:t>
            </w:r>
          </w:p>
          <w:p w14:paraId="48A4E4AB" w14:textId="77777777" w:rsidR="002A7E90" w:rsidRPr="00D717B1" w:rsidRDefault="002A7E90" w:rsidP="002A7E90">
            <w:pPr>
              <w:pStyle w:val="NormalWeb"/>
              <w:ind w:firstLine="720"/>
              <w:rPr>
                <w:rFonts w:asciiTheme="minorHAnsi" w:hAnsiTheme="minorHAnsi" w:cstheme="minorHAnsi"/>
              </w:rPr>
            </w:pPr>
          </w:p>
          <w:p w14:paraId="360F70DA" w14:textId="7A72765C" w:rsidR="002A7E90" w:rsidRDefault="002A7E90" w:rsidP="002A7E90">
            <w:pPr>
              <w:pStyle w:val="NormalWeb"/>
              <w:ind w:firstLine="720"/>
              <w:rPr>
                <w:highlight w:val="yellow"/>
                <w:lang w:val="en-AU"/>
              </w:rPr>
            </w:pPr>
          </w:p>
        </w:tc>
      </w:tr>
      <w:tr w:rsidR="002A7E90" w14:paraId="3563CC16" w14:textId="77777777">
        <w:tc>
          <w:tcPr>
            <w:tcW w:w="1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685E25" w14:textId="509937F1" w:rsidR="002A7E90" w:rsidRPr="00D717B1" w:rsidRDefault="002A7E90" w:rsidP="002A7E90">
            <w:pPr>
              <w:pStyle w:val="Body"/>
              <w:spacing w:after="60" w:line="256" w:lineRule="auto"/>
              <w:rPr>
                <w:rFonts w:cstheme="minorHAnsi"/>
                <w:b/>
                <w:bCs/>
                <w:color w:val="000000" w:themeColor="text1"/>
                <w:szCs w:val="22"/>
              </w:rPr>
            </w:pPr>
            <w:r w:rsidRPr="00D717B1">
              <w:rPr>
                <w:rFonts w:cstheme="minorHAnsi"/>
                <w:b/>
                <w:bCs/>
                <w:color w:val="000000" w:themeColor="text1"/>
                <w:szCs w:val="22"/>
              </w:rPr>
              <w:lastRenderedPageBreak/>
              <w:t>Evaluation of Module</w:t>
            </w:r>
          </w:p>
        </w:tc>
        <w:tc>
          <w:tcPr>
            <w:tcW w:w="3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F093D2" w14:textId="2103EB20" w:rsidR="002A7E90" w:rsidRPr="00D717B1" w:rsidRDefault="002A7E90" w:rsidP="002A7E90">
            <w:pPr>
              <w:spacing w:beforeLines="40" w:before="96" w:afterLines="120" w:after="288" w:line="240" w:lineRule="atLeast"/>
              <w:ind w:left="601" w:hanging="601"/>
              <w:rPr>
                <w:rFonts w:eastAsia="Verdana,Arial" w:cstheme="minorHAnsi"/>
                <w:color w:val="000000" w:themeColor="text1"/>
                <w:sz w:val="22"/>
              </w:rPr>
            </w:pPr>
            <w:r w:rsidRPr="00D717B1">
              <w:rPr>
                <w:rFonts w:eastAsia="Verdana,Arial" w:cstheme="minorHAnsi"/>
                <w:color w:val="000000" w:themeColor="text1"/>
                <w:sz w:val="22"/>
              </w:rPr>
              <w:t>Module evaluation will be through individual discussions and a SETMAP questionnaire administered at the end of the module.</w:t>
            </w:r>
          </w:p>
        </w:tc>
      </w:tr>
    </w:tbl>
    <w:p w14:paraId="2430C053" w14:textId="09A6E13E" w:rsidR="00460CB3" w:rsidRDefault="00460CB3" w:rsidP="00460CB3">
      <w:pPr>
        <w:pStyle w:val="Heading1"/>
      </w:pPr>
      <w:bookmarkStart w:id="15" w:name="_Toc119407234"/>
      <w:r>
        <w:rPr>
          <w:b w:val="0"/>
          <w:bCs w:val="0"/>
        </w:rPr>
        <w:t xml:space="preserve">Timetable </w:t>
      </w:r>
      <w:bookmarkEnd w:id="15"/>
    </w:p>
    <w:p w14:paraId="7D4F003F" w14:textId="7E2200F9" w:rsidR="00460CB3" w:rsidRDefault="00460CB3" w:rsidP="00460CB3">
      <w:r>
        <w:t xml:space="preserve">.  </w:t>
      </w:r>
    </w:p>
    <w:p w14:paraId="5AC977C2" w14:textId="32B3DCE7" w:rsidR="00460CB3" w:rsidRDefault="00460CB3" w:rsidP="00460CB3">
      <w:r>
        <w:t xml:space="preserve">Please note sometimes the room allocated is subject to change.  Please check your Moodle, or email and/or MyNMIT for changes to venues or topics.  </w:t>
      </w:r>
    </w:p>
    <w:p w14:paraId="19D76A44" w14:textId="77777777" w:rsidR="00EC24F8" w:rsidRDefault="00EC24F8" w:rsidP="00460CB3"/>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3450"/>
      </w:tblGrid>
      <w:tr w:rsidR="00EC24F8" w:rsidRPr="00EC24F8" w14:paraId="503D87A5" w14:textId="77777777" w:rsidTr="00EC24F8">
        <w:trPr>
          <w:trHeight w:val="300"/>
        </w:trPr>
        <w:tc>
          <w:tcPr>
            <w:tcW w:w="85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8C76AC"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1FB18E5C"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b/>
                <w:bCs/>
                <w:szCs w:val="24"/>
                <w:lang w:eastAsia="en-NZ"/>
              </w:rPr>
              <w:t>Workshop Dates– Semester One</w:t>
            </w:r>
            <w:r w:rsidRPr="00EC24F8">
              <w:rPr>
                <w:rFonts w:ascii="Calibri" w:eastAsia="Times New Roman" w:hAnsi="Calibri" w:cs="Calibri"/>
                <w:szCs w:val="24"/>
                <w:lang w:eastAsia="en-NZ"/>
              </w:rPr>
              <w:t> </w:t>
            </w:r>
          </w:p>
          <w:p w14:paraId="79AF2C25"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tc>
      </w:tr>
      <w:tr w:rsidR="00EC24F8" w:rsidRPr="00EC24F8" w14:paraId="04CA6493" w14:textId="77777777" w:rsidTr="00EC24F8">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638996B0"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3066BE4C"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b/>
                <w:bCs/>
                <w:szCs w:val="24"/>
                <w:lang w:eastAsia="en-NZ"/>
              </w:rPr>
              <w:t>Workshop 1:</w:t>
            </w:r>
            <w:r w:rsidRPr="00EC24F8">
              <w:rPr>
                <w:rFonts w:ascii="Calibri" w:eastAsia="Times New Roman" w:hAnsi="Calibri" w:cs="Calibri"/>
                <w:szCs w:val="24"/>
                <w:lang w:eastAsia="en-NZ"/>
              </w:rPr>
              <w:t> </w:t>
            </w:r>
          </w:p>
          <w:p w14:paraId="709F33B6"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268FBF9C" w14:textId="77777777" w:rsidR="00EC24F8" w:rsidRPr="00EC24F8" w:rsidRDefault="00EC24F8" w:rsidP="00EC24F8">
            <w:pPr>
              <w:numPr>
                <w:ilvl w:val="0"/>
                <w:numId w:val="36"/>
              </w:numPr>
              <w:spacing w:before="0" w:after="0"/>
              <w:ind w:left="1080" w:firstLine="0"/>
              <w:textAlignment w:val="baseline"/>
              <w:rPr>
                <w:rFonts w:ascii="Calibri" w:eastAsia="Times New Roman" w:hAnsi="Calibri" w:cs="Calibri"/>
                <w:sz w:val="22"/>
                <w:lang w:eastAsia="en-NZ"/>
              </w:rPr>
            </w:pPr>
            <w:r w:rsidRPr="00EC24F8">
              <w:rPr>
                <w:rFonts w:ascii="Calibri" w:eastAsia="Times New Roman" w:hAnsi="Calibri" w:cs="Calibri"/>
                <w:sz w:val="22"/>
                <w:lang w:eastAsia="en-NZ"/>
              </w:rPr>
              <w:t>Introduction to module/staff and one another </w:t>
            </w:r>
          </w:p>
          <w:p w14:paraId="73B68C20" w14:textId="77777777" w:rsidR="00EC24F8" w:rsidRPr="00EC24F8" w:rsidRDefault="00EC24F8" w:rsidP="00EC24F8">
            <w:pPr>
              <w:numPr>
                <w:ilvl w:val="0"/>
                <w:numId w:val="36"/>
              </w:numPr>
              <w:spacing w:before="0" w:after="0"/>
              <w:ind w:left="1080" w:firstLine="0"/>
              <w:textAlignment w:val="baseline"/>
              <w:rPr>
                <w:rFonts w:ascii="Calibri" w:eastAsia="Times New Roman" w:hAnsi="Calibri" w:cs="Calibri"/>
                <w:sz w:val="22"/>
                <w:lang w:eastAsia="en-NZ"/>
              </w:rPr>
            </w:pPr>
            <w:r w:rsidRPr="00EC24F8">
              <w:rPr>
                <w:rFonts w:ascii="Calibri" w:eastAsia="Times New Roman" w:hAnsi="Calibri" w:cs="Calibri"/>
                <w:sz w:val="22"/>
                <w:lang w:eastAsia="en-NZ"/>
              </w:rPr>
              <w:t>Establishing learning group, introduction to Moodle and online learning, accessing data bases and library resources  </w:t>
            </w:r>
          </w:p>
          <w:p w14:paraId="3D2A9A44" w14:textId="77777777" w:rsidR="00EC24F8" w:rsidRPr="00EC24F8" w:rsidRDefault="00EC24F8" w:rsidP="00EC24F8">
            <w:pPr>
              <w:numPr>
                <w:ilvl w:val="0"/>
                <w:numId w:val="36"/>
              </w:numPr>
              <w:spacing w:before="0" w:after="0"/>
              <w:ind w:left="1080" w:firstLine="0"/>
              <w:textAlignment w:val="baseline"/>
              <w:rPr>
                <w:rFonts w:ascii="Calibri" w:eastAsia="Times New Roman" w:hAnsi="Calibri" w:cs="Calibri"/>
                <w:sz w:val="22"/>
                <w:lang w:eastAsia="en-NZ"/>
              </w:rPr>
            </w:pPr>
            <w:r w:rsidRPr="00EC24F8">
              <w:rPr>
                <w:rFonts w:ascii="Calibri" w:eastAsia="Times New Roman" w:hAnsi="Calibri" w:cs="Calibri"/>
                <w:sz w:val="22"/>
                <w:lang w:eastAsia="en-NZ"/>
              </w:rPr>
              <w:t>Defining the nature and purpose of supervision in our context  </w:t>
            </w:r>
          </w:p>
          <w:p w14:paraId="266CF93F" w14:textId="77777777" w:rsidR="00EC24F8" w:rsidRPr="00EC24F8" w:rsidRDefault="00EC24F8" w:rsidP="00EC24F8">
            <w:pPr>
              <w:numPr>
                <w:ilvl w:val="0"/>
                <w:numId w:val="36"/>
              </w:numPr>
              <w:spacing w:before="0" w:after="0"/>
              <w:ind w:left="1080" w:firstLine="0"/>
              <w:textAlignment w:val="baseline"/>
              <w:rPr>
                <w:rFonts w:ascii="Calibri" w:eastAsia="Times New Roman" w:hAnsi="Calibri" w:cs="Calibri"/>
                <w:sz w:val="22"/>
                <w:lang w:eastAsia="en-NZ"/>
              </w:rPr>
            </w:pPr>
            <w:r w:rsidRPr="00EC24F8">
              <w:rPr>
                <w:rFonts w:ascii="Calibri" w:eastAsia="Times New Roman" w:hAnsi="Calibri" w:cs="Calibri"/>
                <w:sz w:val="22"/>
                <w:lang w:eastAsia="en-NZ"/>
              </w:rPr>
              <w:t>Establishing a platform of understanding of supervision for practice.  </w:t>
            </w:r>
          </w:p>
          <w:p w14:paraId="3DA2B7DC"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267441D3"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550DF964"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142564F2"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799E55CD"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4A4E9B06"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449E1144" w14:textId="30471A1F" w:rsidR="00EC24F8" w:rsidRPr="00EC24F8" w:rsidRDefault="00EC24F8" w:rsidP="00EC24F8">
            <w:pPr>
              <w:spacing w:before="0" w:after="0"/>
              <w:textAlignment w:val="baseline"/>
              <w:rPr>
                <w:rFonts w:ascii="Times New Roman" w:eastAsia="Times New Roman" w:hAnsi="Times New Roman" w:cs="Times New Roman"/>
                <w:szCs w:val="24"/>
                <w:lang w:eastAsia="en-NZ"/>
              </w:rPr>
            </w:pPr>
            <w:r>
              <w:rPr>
                <w:rFonts w:ascii="Calibri" w:eastAsia="Times New Roman" w:hAnsi="Calibri" w:cs="Calibri"/>
                <w:b/>
                <w:bCs/>
                <w:szCs w:val="24"/>
                <w:lang w:eastAsia="en-NZ"/>
              </w:rPr>
              <w:t xml:space="preserve">        2</w:t>
            </w:r>
            <w:r w:rsidRPr="00EC24F8">
              <w:rPr>
                <w:rFonts w:ascii="Calibri" w:eastAsia="Times New Roman" w:hAnsi="Calibri" w:cs="Calibri"/>
                <w:b/>
                <w:bCs/>
                <w:szCs w:val="24"/>
                <w:lang w:eastAsia="en-NZ"/>
              </w:rPr>
              <w:t xml:space="preserve">9 </w:t>
            </w:r>
            <w:r>
              <w:rPr>
                <w:rFonts w:ascii="Calibri" w:eastAsia="Times New Roman" w:hAnsi="Calibri" w:cs="Calibri"/>
                <w:b/>
                <w:bCs/>
                <w:szCs w:val="24"/>
                <w:lang w:eastAsia="en-NZ"/>
              </w:rPr>
              <w:t>February 2024</w:t>
            </w:r>
            <w:r w:rsidRPr="00EC24F8">
              <w:rPr>
                <w:rFonts w:ascii="Calibri" w:eastAsia="Times New Roman" w:hAnsi="Calibri" w:cs="Calibri"/>
                <w:b/>
                <w:bCs/>
                <w:szCs w:val="24"/>
                <w:lang w:eastAsia="en-NZ"/>
              </w:rPr>
              <w:t> </w:t>
            </w:r>
            <w:r w:rsidRPr="00EC24F8">
              <w:rPr>
                <w:rFonts w:ascii="Calibri" w:eastAsia="Times New Roman" w:hAnsi="Calibri" w:cs="Calibri"/>
                <w:szCs w:val="24"/>
                <w:lang w:eastAsia="en-NZ"/>
              </w:rPr>
              <w:t> </w:t>
            </w:r>
          </w:p>
          <w:p w14:paraId="7F09409B"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21007186"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290FD4DC"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5F65B1B8" w14:textId="5F256C66" w:rsidR="00EC24F8" w:rsidRPr="00EC24F8" w:rsidRDefault="00EC24F8" w:rsidP="00EC24F8">
            <w:pPr>
              <w:spacing w:before="0" w:after="0"/>
              <w:textAlignment w:val="baseline"/>
              <w:rPr>
                <w:rFonts w:ascii="Times New Roman" w:eastAsia="Times New Roman" w:hAnsi="Times New Roman" w:cs="Times New Roman"/>
                <w:szCs w:val="24"/>
                <w:lang w:eastAsia="en-NZ"/>
              </w:rPr>
            </w:pPr>
            <w:r>
              <w:rPr>
                <w:rFonts w:ascii="Calibri" w:eastAsia="Times New Roman" w:hAnsi="Calibri" w:cs="Calibri"/>
                <w:b/>
                <w:bCs/>
                <w:szCs w:val="24"/>
                <w:lang w:eastAsia="en-NZ"/>
              </w:rPr>
              <w:t xml:space="preserve">        </w:t>
            </w:r>
            <w:r w:rsidR="00DA5645">
              <w:rPr>
                <w:rFonts w:ascii="Calibri" w:eastAsia="Times New Roman" w:hAnsi="Calibri" w:cs="Calibri"/>
                <w:b/>
                <w:bCs/>
                <w:szCs w:val="24"/>
                <w:lang w:eastAsia="en-NZ"/>
              </w:rPr>
              <w:t xml:space="preserve">01 </w:t>
            </w:r>
            <w:r w:rsidRPr="00EC24F8">
              <w:rPr>
                <w:rFonts w:ascii="Calibri" w:eastAsia="Times New Roman" w:hAnsi="Calibri" w:cs="Calibri"/>
                <w:b/>
                <w:bCs/>
                <w:szCs w:val="24"/>
                <w:lang w:eastAsia="en-NZ"/>
              </w:rPr>
              <w:t>March 202</w:t>
            </w:r>
            <w:r w:rsidR="00DA5645">
              <w:rPr>
                <w:rFonts w:ascii="Calibri" w:eastAsia="Times New Roman" w:hAnsi="Calibri" w:cs="Calibri"/>
                <w:b/>
                <w:bCs/>
                <w:szCs w:val="24"/>
                <w:lang w:eastAsia="en-NZ"/>
              </w:rPr>
              <w:t>4</w:t>
            </w:r>
            <w:r w:rsidRPr="00EC24F8">
              <w:rPr>
                <w:rFonts w:ascii="Calibri" w:eastAsia="Times New Roman" w:hAnsi="Calibri" w:cs="Calibri"/>
                <w:szCs w:val="24"/>
                <w:lang w:eastAsia="en-NZ"/>
              </w:rPr>
              <w:t> </w:t>
            </w:r>
          </w:p>
          <w:p w14:paraId="5B5FC9B7"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tc>
      </w:tr>
      <w:tr w:rsidR="00EC24F8" w:rsidRPr="00EC24F8" w14:paraId="307D2930" w14:textId="77777777" w:rsidTr="00EC24F8">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63810EE0"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69249F68"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b/>
                <w:bCs/>
                <w:szCs w:val="24"/>
                <w:lang w:eastAsia="en-NZ"/>
              </w:rPr>
              <w:t>Workshop 2</w:t>
            </w:r>
            <w:r w:rsidRPr="00EC24F8">
              <w:rPr>
                <w:rFonts w:ascii="Calibri" w:eastAsia="Times New Roman" w:hAnsi="Calibri" w:cs="Calibri"/>
                <w:szCs w:val="24"/>
                <w:lang w:eastAsia="en-NZ"/>
              </w:rPr>
              <w:t> </w:t>
            </w:r>
          </w:p>
          <w:p w14:paraId="3D045889"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6AC54DFE" w14:textId="77777777" w:rsidR="00EC24F8" w:rsidRPr="00EC24F8" w:rsidRDefault="00EC24F8" w:rsidP="00EC24F8">
            <w:pPr>
              <w:numPr>
                <w:ilvl w:val="0"/>
                <w:numId w:val="37"/>
              </w:numPr>
              <w:spacing w:before="0" w:after="0"/>
              <w:ind w:left="1080" w:firstLine="0"/>
              <w:textAlignment w:val="baseline"/>
              <w:rPr>
                <w:rFonts w:ascii="Calibri" w:eastAsia="Times New Roman" w:hAnsi="Calibri" w:cs="Calibri"/>
                <w:sz w:val="22"/>
                <w:lang w:eastAsia="en-NZ"/>
              </w:rPr>
            </w:pPr>
            <w:r w:rsidRPr="00EC24F8">
              <w:rPr>
                <w:rFonts w:ascii="Calibri" w:eastAsia="Times New Roman" w:hAnsi="Calibri" w:cs="Calibri"/>
                <w:sz w:val="22"/>
                <w:lang w:eastAsia="en-NZ"/>
              </w:rPr>
              <w:lastRenderedPageBreak/>
              <w:t>Locating supervision in broader context  </w:t>
            </w:r>
          </w:p>
          <w:p w14:paraId="2E4DFB64" w14:textId="77777777" w:rsidR="00EC24F8" w:rsidRPr="00EC24F8" w:rsidRDefault="00EC24F8" w:rsidP="00EC24F8">
            <w:pPr>
              <w:numPr>
                <w:ilvl w:val="0"/>
                <w:numId w:val="37"/>
              </w:numPr>
              <w:spacing w:before="0" w:after="0"/>
              <w:ind w:left="1080" w:firstLine="0"/>
              <w:textAlignment w:val="baseline"/>
              <w:rPr>
                <w:rFonts w:ascii="Calibri" w:eastAsia="Times New Roman" w:hAnsi="Calibri" w:cs="Calibri"/>
                <w:sz w:val="22"/>
                <w:lang w:eastAsia="en-NZ"/>
              </w:rPr>
            </w:pPr>
            <w:r w:rsidRPr="00EC24F8">
              <w:rPr>
                <w:rFonts w:ascii="Calibri" w:eastAsia="Times New Roman" w:hAnsi="Calibri" w:cs="Calibri"/>
                <w:sz w:val="22"/>
                <w:lang w:eastAsia="en-NZ"/>
              </w:rPr>
              <w:t>Establishing the supervision relationship  </w:t>
            </w:r>
          </w:p>
          <w:p w14:paraId="00B1F762" w14:textId="77777777" w:rsidR="00EC24F8" w:rsidRPr="00EC24F8" w:rsidRDefault="00EC24F8" w:rsidP="00EC24F8">
            <w:pPr>
              <w:numPr>
                <w:ilvl w:val="0"/>
                <w:numId w:val="37"/>
              </w:numPr>
              <w:spacing w:before="0" w:after="0"/>
              <w:ind w:left="1080" w:firstLine="0"/>
              <w:textAlignment w:val="baseline"/>
              <w:rPr>
                <w:rFonts w:ascii="Calibri" w:eastAsia="Times New Roman" w:hAnsi="Calibri" w:cs="Calibri"/>
                <w:sz w:val="22"/>
                <w:lang w:eastAsia="en-NZ"/>
              </w:rPr>
            </w:pPr>
            <w:r w:rsidRPr="00EC24F8">
              <w:rPr>
                <w:rFonts w:ascii="Calibri" w:eastAsia="Times New Roman" w:hAnsi="Calibri" w:cs="Calibri"/>
                <w:sz w:val="22"/>
                <w:lang w:eastAsia="en-NZ"/>
              </w:rPr>
              <w:t>Contracting</w:t>
            </w:r>
            <w:r w:rsidRPr="00EC24F8">
              <w:rPr>
                <w:rFonts w:ascii="Calibri" w:eastAsia="Times New Roman" w:hAnsi="Calibri" w:cs="Calibri"/>
                <w:b/>
                <w:bCs/>
                <w:sz w:val="22"/>
                <w:lang w:eastAsia="en-NZ"/>
              </w:rPr>
              <w:t>  </w:t>
            </w:r>
            <w:r w:rsidRPr="00EC24F8">
              <w:rPr>
                <w:rFonts w:ascii="Calibri" w:eastAsia="Times New Roman" w:hAnsi="Calibri" w:cs="Calibri"/>
                <w:sz w:val="22"/>
                <w:lang w:eastAsia="en-NZ"/>
              </w:rPr>
              <w:t> </w:t>
            </w:r>
          </w:p>
          <w:p w14:paraId="466C2C17" w14:textId="77777777" w:rsidR="00EC24F8" w:rsidRPr="00EC24F8" w:rsidRDefault="00EC24F8" w:rsidP="00EC24F8">
            <w:pPr>
              <w:numPr>
                <w:ilvl w:val="0"/>
                <w:numId w:val="37"/>
              </w:numPr>
              <w:spacing w:before="0" w:after="0"/>
              <w:ind w:left="1080" w:firstLine="0"/>
              <w:textAlignment w:val="baseline"/>
              <w:rPr>
                <w:rFonts w:ascii="Calibri" w:eastAsia="Times New Roman" w:hAnsi="Calibri" w:cs="Calibri"/>
                <w:sz w:val="22"/>
                <w:lang w:eastAsia="en-NZ"/>
              </w:rPr>
            </w:pPr>
            <w:r w:rsidRPr="00EC24F8">
              <w:rPr>
                <w:rFonts w:ascii="Calibri" w:eastAsia="Times New Roman" w:hAnsi="Calibri" w:cs="Calibri"/>
                <w:sz w:val="22"/>
                <w:lang w:eastAsia="en-NZ"/>
              </w:rPr>
              <w:t>Staging a supervision session - the reflective learning model of supervision </w:t>
            </w:r>
          </w:p>
          <w:p w14:paraId="3EE43EC1"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 w:val="22"/>
                <w:lang w:eastAsia="en-NZ"/>
              </w:rPr>
              <w:t> </w:t>
            </w:r>
          </w:p>
          <w:p w14:paraId="55485398"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2BBD41F"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lastRenderedPageBreak/>
              <w:t> </w:t>
            </w:r>
          </w:p>
          <w:p w14:paraId="0AC5844E"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56714C0C"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537F4C8A" w14:textId="44CDE014" w:rsidR="00EC24F8" w:rsidRPr="00EC24F8" w:rsidRDefault="00DA5645" w:rsidP="00EC24F8">
            <w:pPr>
              <w:spacing w:before="0" w:after="0"/>
              <w:textAlignment w:val="baseline"/>
              <w:rPr>
                <w:rFonts w:ascii="Times New Roman" w:eastAsia="Times New Roman" w:hAnsi="Times New Roman" w:cs="Times New Roman"/>
                <w:szCs w:val="24"/>
                <w:lang w:eastAsia="en-NZ"/>
              </w:rPr>
            </w:pPr>
            <w:r>
              <w:rPr>
                <w:rFonts w:ascii="Calibri" w:eastAsia="Times New Roman" w:hAnsi="Calibri" w:cs="Calibri"/>
                <w:b/>
                <w:bCs/>
                <w:szCs w:val="24"/>
                <w:lang w:eastAsia="en-NZ"/>
              </w:rPr>
              <w:lastRenderedPageBreak/>
              <w:t xml:space="preserve">          11</w:t>
            </w:r>
            <w:r w:rsidR="00EC24F8" w:rsidRPr="00EC24F8">
              <w:rPr>
                <w:rFonts w:ascii="Calibri" w:eastAsia="Times New Roman" w:hAnsi="Calibri" w:cs="Calibri"/>
                <w:b/>
                <w:bCs/>
                <w:szCs w:val="24"/>
                <w:lang w:eastAsia="en-NZ"/>
              </w:rPr>
              <w:t xml:space="preserve"> April 202</w:t>
            </w:r>
            <w:r>
              <w:rPr>
                <w:rFonts w:ascii="Calibri" w:eastAsia="Times New Roman" w:hAnsi="Calibri" w:cs="Calibri"/>
                <w:b/>
                <w:bCs/>
                <w:szCs w:val="24"/>
                <w:lang w:eastAsia="en-NZ"/>
              </w:rPr>
              <w:t>4</w:t>
            </w:r>
            <w:r w:rsidR="00EC24F8" w:rsidRPr="00EC24F8">
              <w:rPr>
                <w:rFonts w:ascii="Calibri" w:eastAsia="Times New Roman" w:hAnsi="Calibri" w:cs="Calibri"/>
                <w:szCs w:val="24"/>
                <w:lang w:eastAsia="en-NZ"/>
              </w:rPr>
              <w:t> </w:t>
            </w:r>
          </w:p>
          <w:p w14:paraId="55A81E5A"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2DA142D4"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1E8D9A95"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396FF842" w14:textId="7EAA3F88" w:rsidR="00EC24F8" w:rsidRPr="00EC24F8" w:rsidRDefault="00DA5645" w:rsidP="00EC24F8">
            <w:pPr>
              <w:spacing w:before="0" w:after="0"/>
              <w:textAlignment w:val="baseline"/>
              <w:rPr>
                <w:rFonts w:ascii="Times New Roman" w:eastAsia="Times New Roman" w:hAnsi="Times New Roman" w:cs="Times New Roman"/>
                <w:szCs w:val="24"/>
                <w:lang w:eastAsia="en-NZ"/>
              </w:rPr>
            </w:pPr>
            <w:r>
              <w:rPr>
                <w:rFonts w:ascii="Calibri" w:eastAsia="Times New Roman" w:hAnsi="Calibri" w:cs="Calibri"/>
                <w:b/>
                <w:bCs/>
                <w:szCs w:val="24"/>
                <w:lang w:eastAsia="en-NZ"/>
              </w:rPr>
              <w:t xml:space="preserve">          12</w:t>
            </w:r>
            <w:r w:rsidR="00EC24F8" w:rsidRPr="00EC24F8">
              <w:rPr>
                <w:rFonts w:ascii="Calibri" w:eastAsia="Times New Roman" w:hAnsi="Calibri" w:cs="Calibri"/>
                <w:b/>
                <w:bCs/>
                <w:szCs w:val="24"/>
                <w:lang w:eastAsia="en-NZ"/>
              </w:rPr>
              <w:t xml:space="preserve"> April 202</w:t>
            </w:r>
            <w:r>
              <w:rPr>
                <w:rFonts w:ascii="Calibri" w:eastAsia="Times New Roman" w:hAnsi="Calibri" w:cs="Calibri"/>
                <w:b/>
                <w:bCs/>
                <w:szCs w:val="24"/>
                <w:lang w:eastAsia="en-NZ"/>
              </w:rPr>
              <w:t>4</w:t>
            </w:r>
            <w:r w:rsidR="00EC24F8" w:rsidRPr="00EC24F8">
              <w:rPr>
                <w:rFonts w:ascii="Calibri" w:eastAsia="Times New Roman" w:hAnsi="Calibri" w:cs="Calibri"/>
                <w:szCs w:val="24"/>
                <w:lang w:eastAsia="en-NZ"/>
              </w:rPr>
              <w:t> </w:t>
            </w:r>
          </w:p>
          <w:p w14:paraId="1793C350"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1AB8848B"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33C18FFB"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23BD4E9A"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tc>
      </w:tr>
      <w:tr w:rsidR="00EC24F8" w:rsidRPr="00EC24F8" w14:paraId="657CD98B" w14:textId="77777777" w:rsidTr="00EC24F8">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4CA1D59A"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lastRenderedPageBreak/>
              <w:t> </w:t>
            </w:r>
          </w:p>
          <w:p w14:paraId="778C5380"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b/>
                <w:bCs/>
                <w:szCs w:val="24"/>
                <w:lang w:eastAsia="en-NZ"/>
              </w:rPr>
              <w:t>Workshop 3</w:t>
            </w:r>
            <w:r w:rsidRPr="00EC24F8">
              <w:rPr>
                <w:rFonts w:ascii="Calibri" w:eastAsia="Times New Roman" w:hAnsi="Calibri" w:cs="Calibri"/>
                <w:szCs w:val="24"/>
                <w:lang w:eastAsia="en-NZ"/>
              </w:rPr>
              <w:t> </w:t>
            </w:r>
          </w:p>
          <w:p w14:paraId="5D6C5E8B"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2173DCE1" w14:textId="77777777" w:rsidR="00EC24F8" w:rsidRPr="00EC24F8" w:rsidRDefault="00EC24F8" w:rsidP="00EC24F8">
            <w:pPr>
              <w:numPr>
                <w:ilvl w:val="0"/>
                <w:numId w:val="38"/>
              </w:numPr>
              <w:spacing w:before="0" w:after="0"/>
              <w:ind w:left="1080" w:firstLine="0"/>
              <w:textAlignment w:val="baseline"/>
              <w:rPr>
                <w:rFonts w:ascii="Calibri" w:eastAsia="Times New Roman" w:hAnsi="Calibri" w:cs="Calibri"/>
                <w:sz w:val="22"/>
                <w:lang w:eastAsia="en-NZ"/>
              </w:rPr>
            </w:pPr>
            <w:r w:rsidRPr="00EC24F8">
              <w:rPr>
                <w:rFonts w:ascii="Calibri" w:eastAsia="Times New Roman" w:hAnsi="Calibri" w:cs="Calibri"/>
                <w:sz w:val="22"/>
                <w:lang w:eastAsia="en-NZ"/>
              </w:rPr>
              <w:t>Practice session critique  </w:t>
            </w:r>
          </w:p>
          <w:p w14:paraId="74ED6A2B"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 w:val="22"/>
                <w:lang w:eastAsia="en-NZ"/>
              </w:rPr>
              <w:t> </w:t>
            </w:r>
          </w:p>
          <w:p w14:paraId="530EE9EF" w14:textId="77777777" w:rsidR="00EC24F8" w:rsidRPr="00EC24F8" w:rsidRDefault="00EC24F8" w:rsidP="00EC24F8">
            <w:pPr>
              <w:numPr>
                <w:ilvl w:val="0"/>
                <w:numId w:val="39"/>
              </w:numPr>
              <w:spacing w:before="0" w:after="0"/>
              <w:ind w:left="1080" w:firstLine="0"/>
              <w:textAlignment w:val="baseline"/>
              <w:rPr>
                <w:rFonts w:ascii="Calibri" w:eastAsia="Times New Roman" w:hAnsi="Calibri" w:cs="Calibri"/>
                <w:szCs w:val="24"/>
                <w:lang w:eastAsia="en-NZ"/>
              </w:rPr>
            </w:pPr>
            <w:r w:rsidRPr="00EC24F8">
              <w:rPr>
                <w:rFonts w:ascii="Calibri" w:eastAsia="Times New Roman" w:hAnsi="Calibri" w:cs="Calibri"/>
                <w:sz w:val="22"/>
                <w:lang w:eastAsia="en-NZ"/>
              </w:rPr>
              <w:t>Responsibilities, ethics and critical issues in supervision.  </w:t>
            </w:r>
          </w:p>
          <w:p w14:paraId="7E314877"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3B60AD8"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39CAE5FF"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0B3BF532" w14:textId="77777777" w:rsidR="001716FC" w:rsidRDefault="00DA5645" w:rsidP="00EC24F8">
            <w:pPr>
              <w:spacing w:before="0" w:after="0"/>
              <w:textAlignment w:val="baseline"/>
              <w:rPr>
                <w:rFonts w:ascii="Calibri" w:eastAsia="Times New Roman" w:hAnsi="Calibri" w:cs="Calibri"/>
                <w:b/>
                <w:bCs/>
                <w:szCs w:val="24"/>
                <w:lang w:eastAsia="en-NZ"/>
              </w:rPr>
            </w:pPr>
            <w:r>
              <w:rPr>
                <w:rFonts w:ascii="Calibri" w:eastAsia="Times New Roman" w:hAnsi="Calibri" w:cs="Calibri"/>
                <w:b/>
                <w:bCs/>
                <w:szCs w:val="24"/>
                <w:lang w:eastAsia="en-NZ"/>
              </w:rPr>
              <w:t xml:space="preserve">         </w:t>
            </w:r>
          </w:p>
          <w:p w14:paraId="37E64632" w14:textId="4E82DF74" w:rsidR="00EC24F8" w:rsidRPr="00EC24F8" w:rsidRDefault="001716FC" w:rsidP="00EC24F8">
            <w:pPr>
              <w:spacing w:before="0" w:after="0"/>
              <w:textAlignment w:val="baseline"/>
              <w:rPr>
                <w:rFonts w:ascii="Times New Roman" w:eastAsia="Times New Roman" w:hAnsi="Times New Roman" w:cs="Times New Roman"/>
                <w:szCs w:val="24"/>
                <w:lang w:eastAsia="en-NZ"/>
              </w:rPr>
            </w:pPr>
            <w:r>
              <w:rPr>
                <w:rFonts w:ascii="Calibri" w:eastAsia="Times New Roman" w:hAnsi="Calibri" w:cs="Calibri"/>
                <w:b/>
                <w:bCs/>
                <w:szCs w:val="24"/>
                <w:lang w:eastAsia="en-NZ"/>
              </w:rPr>
              <w:t xml:space="preserve">          </w:t>
            </w:r>
            <w:r w:rsidR="00DA5645">
              <w:rPr>
                <w:rFonts w:ascii="Calibri" w:eastAsia="Times New Roman" w:hAnsi="Calibri" w:cs="Calibri"/>
                <w:b/>
                <w:bCs/>
                <w:szCs w:val="24"/>
                <w:lang w:eastAsia="en-NZ"/>
              </w:rPr>
              <w:t xml:space="preserve"> </w:t>
            </w:r>
            <w:r w:rsidR="00B6476D">
              <w:rPr>
                <w:rFonts w:ascii="Calibri" w:eastAsia="Times New Roman" w:hAnsi="Calibri" w:cs="Calibri"/>
                <w:b/>
                <w:bCs/>
                <w:szCs w:val="24"/>
                <w:lang w:eastAsia="en-NZ"/>
              </w:rPr>
              <w:t>30 May</w:t>
            </w:r>
            <w:r w:rsidR="00EC24F8" w:rsidRPr="00EC24F8">
              <w:rPr>
                <w:rFonts w:ascii="Calibri" w:eastAsia="Times New Roman" w:hAnsi="Calibri" w:cs="Calibri"/>
                <w:b/>
                <w:bCs/>
                <w:szCs w:val="24"/>
                <w:lang w:eastAsia="en-NZ"/>
              </w:rPr>
              <w:t xml:space="preserve"> 202</w:t>
            </w:r>
            <w:r w:rsidR="00B6476D">
              <w:rPr>
                <w:rFonts w:ascii="Calibri" w:eastAsia="Times New Roman" w:hAnsi="Calibri" w:cs="Calibri"/>
                <w:b/>
                <w:bCs/>
                <w:szCs w:val="24"/>
                <w:lang w:eastAsia="en-NZ"/>
              </w:rPr>
              <w:t>4</w:t>
            </w:r>
            <w:r w:rsidR="00EC24F8" w:rsidRPr="00EC24F8">
              <w:rPr>
                <w:rFonts w:ascii="Calibri" w:eastAsia="Times New Roman" w:hAnsi="Calibri" w:cs="Calibri"/>
                <w:szCs w:val="24"/>
                <w:lang w:eastAsia="en-NZ"/>
              </w:rPr>
              <w:t> </w:t>
            </w:r>
          </w:p>
          <w:p w14:paraId="181FCED9" w14:textId="77777777" w:rsidR="00EC24F8" w:rsidRPr="00EC24F8" w:rsidRDefault="00EC24F8" w:rsidP="00EC24F8">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p>
          <w:p w14:paraId="50298FC2" w14:textId="52C7FD90" w:rsidR="00EC24F8" w:rsidRPr="00EC24F8" w:rsidRDefault="00EC24F8" w:rsidP="001716FC">
            <w:pPr>
              <w:spacing w:before="0" w:after="0"/>
              <w:textAlignment w:val="baseline"/>
              <w:rPr>
                <w:rFonts w:ascii="Times New Roman" w:eastAsia="Times New Roman" w:hAnsi="Times New Roman" w:cs="Times New Roman"/>
                <w:szCs w:val="24"/>
                <w:lang w:eastAsia="en-NZ"/>
              </w:rPr>
            </w:pPr>
            <w:r w:rsidRPr="00EC24F8">
              <w:rPr>
                <w:rFonts w:ascii="Calibri" w:eastAsia="Times New Roman" w:hAnsi="Calibri" w:cs="Calibri"/>
                <w:szCs w:val="24"/>
                <w:lang w:eastAsia="en-NZ"/>
              </w:rPr>
              <w:t> </w:t>
            </w:r>
            <w:r w:rsidR="00B6476D">
              <w:rPr>
                <w:rFonts w:ascii="Calibri" w:eastAsia="Times New Roman" w:hAnsi="Calibri" w:cs="Calibri"/>
                <w:b/>
                <w:bCs/>
                <w:szCs w:val="24"/>
                <w:lang w:eastAsia="en-NZ"/>
              </w:rPr>
              <w:t xml:space="preserve">          31 May</w:t>
            </w:r>
            <w:r w:rsidRPr="00EC24F8">
              <w:rPr>
                <w:rFonts w:ascii="Calibri" w:eastAsia="Times New Roman" w:hAnsi="Calibri" w:cs="Calibri"/>
                <w:b/>
                <w:bCs/>
                <w:szCs w:val="24"/>
                <w:lang w:eastAsia="en-NZ"/>
              </w:rPr>
              <w:t xml:space="preserve"> 202</w:t>
            </w:r>
            <w:r w:rsidR="00B6476D">
              <w:rPr>
                <w:rFonts w:ascii="Calibri" w:eastAsia="Times New Roman" w:hAnsi="Calibri" w:cs="Calibri"/>
                <w:b/>
                <w:bCs/>
                <w:szCs w:val="24"/>
                <w:lang w:eastAsia="en-NZ"/>
              </w:rPr>
              <w:t>4</w:t>
            </w:r>
          </w:p>
        </w:tc>
      </w:tr>
    </w:tbl>
    <w:p w14:paraId="01B2A20F" w14:textId="77777777" w:rsidR="00EC24F8" w:rsidRPr="00EC24F8" w:rsidRDefault="00EC24F8" w:rsidP="00EC24F8">
      <w:pPr>
        <w:spacing w:before="0" w:after="0"/>
        <w:textAlignment w:val="baseline"/>
        <w:rPr>
          <w:rFonts w:ascii="Segoe UI" w:eastAsia="Times New Roman" w:hAnsi="Segoe UI" w:cs="Segoe UI"/>
          <w:b/>
          <w:bCs/>
          <w:color w:val="264D34"/>
          <w:sz w:val="18"/>
          <w:szCs w:val="18"/>
          <w:lang w:eastAsia="en-NZ"/>
        </w:rPr>
      </w:pPr>
      <w:r w:rsidRPr="00EC24F8">
        <w:rPr>
          <w:rFonts w:ascii="Calibri" w:eastAsia="Times New Roman" w:hAnsi="Calibri" w:cs="Calibri"/>
          <w:b/>
          <w:bCs/>
          <w:color w:val="264D34"/>
          <w:sz w:val="56"/>
          <w:szCs w:val="56"/>
          <w:lang w:eastAsia="en-NZ"/>
        </w:rPr>
        <w:t> </w:t>
      </w:r>
    </w:p>
    <w:p w14:paraId="2F5AF179" w14:textId="00716463" w:rsidR="002F012C" w:rsidRDefault="002F012C" w:rsidP="00460CB3"/>
    <w:p w14:paraId="69BAEEC2" w14:textId="7253B081" w:rsidR="002F012C" w:rsidRDefault="002F012C" w:rsidP="002F012C">
      <w:pPr>
        <w:spacing w:before="0" w:after="0"/>
      </w:pPr>
    </w:p>
    <w:p w14:paraId="752F32D2" w14:textId="77777777" w:rsidR="009351A7" w:rsidRDefault="009351A7" w:rsidP="00C342A9">
      <w:pPr>
        <w:pStyle w:val="Heading1"/>
        <w:rPr>
          <w:b w:val="0"/>
          <w:bCs w:val="0"/>
        </w:rPr>
      </w:pPr>
      <w:bookmarkStart w:id="16" w:name="_Toc119407235"/>
    </w:p>
    <w:p w14:paraId="3CD032B8" w14:textId="77777777" w:rsidR="009351A7" w:rsidRDefault="009351A7" w:rsidP="00C342A9">
      <w:pPr>
        <w:pStyle w:val="Heading1"/>
        <w:rPr>
          <w:b w:val="0"/>
          <w:bCs w:val="0"/>
        </w:rPr>
      </w:pPr>
    </w:p>
    <w:p w14:paraId="1983E905" w14:textId="77777777" w:rsidR="009351A7" w:rsidRPr="009351A7" w:rsidRDefault="009351A7" w:rsidP="009351A7"/>
    <w:p w14:paraId="3140BD44" w14:textId="77777777" w:rsidR="00C342A9" w:rsidRDefault="00C342A9" w:rsidP="00C342A9">
      <w:pPr>
        <w:pStyle w:val="Heading1"/>
      </w:pPr>
      <w:r>
        <w:rPr>
          <w:b w:val="0"/>
          <w:bCs w:val="0"/>
        </w:rPr>
        <w:lastRenderedPageBreak/>
        <w:t>Assessments For This Course</w:t>
      </w:r>
      <w:bookmarkEnd w:id="16"/>
    </w:p>
    <w:p w14:paraId="448A24DF" w14:textId="1BA9AAA1" w:rsidR="002F012C" w:rsidRDefault="00C342A9" w:rsidP="00C342A9">
      <w:r>
        <w:t xml:space="preserve">There are </w:t>
      </w:r>
      <w:r w:rsidRPr="00147E28">
        <w:t>three</w:t>
      </w:r>
      <w:r>
        <w:t xml:space="preserve"> assessments for this course.  </w:t>
      </w:r>
    </w:p>
    <w:p w14:paraId="6750CC12" w14:textId="77777777" w:rsidR="00A2570F" w:rsidRDefault="00A2570F" w:rsidP="00A2570F">
      <w:r>
        <w:t xml:space="preserve">There are </w:t>
      </w:r>
      <w:r w:rsidRPr="00147E28">
        <w:t>three</w:t>
      </w:r>
      <w:r>
        <w:t xml:space="preserve"> assessments for this course.  </w:t>
      </w:r>
    </w:p>
    <w:tbl>
      <w:tblPr>
        <w:tblStyle w:val="TableGrid"/>
        <w:tblW w:w="0" w:type="auto"/>
        <w:tblLook w:val="04A0" w:firstRow="1" w:lastRow="0" w:firstColumn="1" w:lastColumn="0" w:noHBand="0" w:noVBand="1"/>
      </w:tblPr>
      <w:tblGrid>
        <w:gridCol w:w="1654"/>
        <w:gridCol w:w="1422"/>
        <w:gridCol w:w="2277"/>
        <w:gridCol w:w="1418"/>
        <w:gridCol w:w="1757"/>
      </w:tblGrid>
      <w:tr w:rsidR="00A2570F" w:rsidRPr="00980018" w14:paraId="2DC6A12A" w14:textId="77777777" w:rsidTr="006C2E65">
        <w:tc>
          <w:tcPr>
            <w:tcW w:w="1654" w:type="dxa"/>
            <w:shd w:val="clear" w:color="auto" w:fill="auto"/>
          </w:tcPr>
          <w:p w14:paraId="21B1ADB3" w14:textId="77777777" w:rsidR="00A2570F" w:rsidRPr="00980018" w:rsidRDefault="00A2570F" w:rsidP="006C2E65">
            <w:pPr>
              <w:rPr>
                <w:b/>
              </w:rPr>
            </w:pPr>
            <w:r w:rsidRPr="43C439B3">
              <w:rPr>
                <w:b/>
                <w:bCs/>
              </w:rPr>
              <w:t>Summative Assessment</w:t>
            </w:r>
          </w:p>
        </w:tc>
        <w:tc>
          <w:tcPr>
            <w:tcW w:w="1422" w:type="dxa"/>
            <w:shd w:val="clear" w:color="auto" w:fill="auto"/>
          </w:tcPr>
          <w:p w14:paraId="386179BB" w14:textId="77777777" w:rsidR="00A2570F" w:rsidRPr="00980018" w:rsidRDefault="00A2570F" w:rsidP="006C2E65">
            <w:pPr>
              <w:rPr>
                <w:b/>
              </w:rPr>
            </w:pPr>
            <w:r w:rsidRPr="43C439B3">
              <w:rPr>
                <w:b/>
                <w:bCs/>
              </w:rPr>
              <w:t>Learning Outcome(s) Assessed</w:t>
            </w:r>
          </w:p>
        </w:tc>
        <w:tc>
          <w:tcPr>
            <w:tcW w:w="2277" w:type="dxa"/>
            <w:shd w:val="clear" w:color="auto" w:fill="auto"/>
          </w:tcPr>
          <w:p w14:paraId="0E87BC46" w14:textId="77777777" w:rsidR="00A2570F" w:rsidRPr="00980018" w:rsidRDefault="00A2570F" w:rsidP="006C2E65">
            <w:pPr>
              <w:rPr>
                <w:b/>
              </w:rPr>
            </w:pPr>
            <w:r w:rsidRPr="43C439B3">
              <w:rPr>
                <w:b/>
                <w:bCs/>
              </w:rPr>
              <w:t>Description</w:t>
            </w:r>
          </w:p>
        </w:tc>
        <w:tc>
          <w:tcPr>
            <w:tcW w:w="1418" w:type="dxa"/>
            <w:shd w:val="clear" w:color="auto" w:fill="auto"/>
          </w:tcPr>
          <w:p w14:paraId="084E8BE5" w14:textId="77777777" w:rsidR="00A2570F" w:rsidRPr="00980018" w:rsidRDefault="00A2570F" w:rsidP="006C2E65">
            <w:pPr>
              <w:jc w:val="center"/>
              <w:rPr>
                <w:b/>
              </w:rPr>
            </w:pPr>
            <w:r w:rsidRPr="43C439B3">
              <w:rPr>
                <w:b/>
                <w:bCs/>
              </w:rPr>
              <w:t>Weighting</w:t>
            </w:r>
          </w:p>
        </w:tc>
        <w:tc>
          <w:tcPr>
            <w:tcW w:w="1757" w:type="dxa"/>
            <w:shd w:val="clear" w:color="auto" w:fill="auto"/>
          </w:tcPr>
          <w:p w14:paraId="48598816" w14:textId="77777777" w:rsidR="00A2570F" w:rsidRPr="00980018" w:rsidRDefault="00A2570F" w:rsidP="006C2E65">
            <w:pPr>
              <w:jc w:val="center"/>
              <w:rPr>
                <w:b/>
              </w:rPr>
            </w:pPr>
            <w:r w:rsidRPr="43C439B3">
              <w:rPr>
                <w:b/>
                <w:bCs/>
              </w:rPr>
              <w:t>Due Date</w:t>
            </w:r>
          </w:p>
        </w:tc>
      </w:tr>
      <w:tr w:rsidR="00A2570F" w14:paraId="14E37173" w14:textId="77777777" w:rsidTr="006C2E65">
        <w:tc>
          <w:tcPr>
            <w:tcW w:w="1654" w:type="dxa"/>
          </w:tcPr>
          <w:p w14:paraId="382194AF" w14:textId="77777777" w:rsidR="00A2570F" w:rsidRDefault="00A2570F" w:rsidP="006C2E65">
            <w:r>
              <w:t>Assessment 1</w:t>
            </w:r>
          </w:p>
        </w:tc>
        <w:tc>
          <w:tcPr>
            <w:tcW w:w="1422" w:type="dxa"/>
          </w:tcPr>
          <w:p w14:paraId="7B51E1E6" w14:textId="77777777" w:rsidR="00A2570F" w:rsidRDefault="00A2570F" w:rsidP="006C2E65">
            <w:r>
              <w:t xml:space="preserve">1 &amp; 2 </w:t>
            </w:r>
          </w:p>
        </w:tc>
        <w:tc>
          <w:tcPr>
            <w:tcW w:w="2277" w:type="dxa"/>
          </w:tcPr>
          <w:p w14:paraId="0F543D14" w14:textId="77777777" w:rsidR="00A2570F" w:rsidRDefault="00A2570F" w:rsidP="006C2E65">
            <w:r>
              <w:t xml:space="preserve">The position Statement: Critical review of supervision practice in contemporary settings. </w:t>
            </w:r>
          </w:p>
          <w:p w14:paraId="2DB7D9F2" w14:textId="77777777" w:rsidR="00A2570F" w:rsidRDefault="00A2570F" w:rsidP="006C2E65"/>
        </w:tc>
        <w:tc>
          <w:tcPr>
            <w:tcW w:w="1418" w:type="dxa"/>
            <w:vAlign w:val="center"/>
          </w:tcPr>
          <w:p w14:paraId="0130DCCE" w14:textId="77777777" w:rsidR="00A2570F" w:rsidRDefault="00A2570F" w:rsidP="006C2E65">
            <w:pPr>
              <w:jc w:val="center"/>
            </w:pPr>
            <w:r>
              <w:t>20%</w:t>
            </w:r>
          </w:p>
        </w:tc>
        <w:tc>
          <w:tcPr>
            <w:tcW w:w="1757" w:type="dxa"/>
            <w:vAlign w:val="center"/>
          </w:tcPr>
          <w:p w14:paraId="4A936DAD" w14:textId="4E75F4CA" w:rsidR="00A2570F" w:rsidRPr="00042909" w:rsidRDefault="00494EAC" w:rsidP="006C2E65">
            <w:pPr>
              <w:jc w:val="center"/>
              <w:rPr>
                <w:b/>
              </w:rPr>
            </w:pPr>
            <w:r>
              <w:rPr>
                <w:b/>
                <w:bCs/>
              </w:rPr>
              <w:t>31</w:t>
            </w:r>
            <w:r w:rsidRPr="00494EAC">
              <w:rPr>
                <w:b/>
                <w:bCs/>
                <w:vertAlign w:val="superscript"/>
              </w:rPr>
              <w:t>st</w:t>
            </w:r>
            <w:r>
              <w:rPr>
                <w:b/>
                <w:bCs/>
              </w:rPr>
              <w:t xml:space="preserve"> March 2024</w:t>
            </w:r>
          </w:p>
        </w:tc>
      </w:tr>
      <w:tr w:rsidR="00A2570F" w14:paraId="3335F067" w14:textId="77777777" w:rsidTr="006C2E65">
        <w:tc>
          <w:tcPr>
            <w:tcW w:w="1654" w:type="dxa"/>
          </w:tcPr>
          <w:p w14:paraId="7484016C" w14:textId="77777777" w:rsidR="00A2570F" w:rsidRDefault="00A2570F" w:rsidP="006C2E65">
            <w:r>
              <w:t>Assessment 2</w:t>
            </w:r>
          </w:p>
        </w:tc>
        <w:tc>
          <w:tcPr>
            <w:tcW w:w="1422" w:type="dxa"/>
          </w:tcPr>
          <w:p w14:paraId="0737725E" w14:textId="77777777" w:rsidR="00A2570F" w:rsidRDefault="00A2570F" w:rsidP="006C2E65">
            <w:r>
              <w:t>1, 2 &amp; 3</w:t>
            </w:r>
          </w:p>
        </w:tc>
        <w:tc>
          <w:tcPr>
            <w:tcW w:w="2277" w:type="dxa"/>
          </w:tcPr>
          <w:p w14:paraId="752B2370" w14:textId="77777777" w:rsidR="00A2570F" w:rsidRDefault="00A2570F" w:rsidP="006C2E65">
            <w:r>
              <w:t xml:space="preserve">Essay – The supervision relationship. </w:t>
            </w:r>
          </w:p>
          <w:p w14:paraId="12FB6EBC" w14:textId="77777777" w:rsidR="00A2570F" w:rsidRDefault="00A2570F" w:rsidP="006C2E65"/>
        </w:tc>
        <w:tc>
          <w:tcPr>
            <w:tcW w:w="1418" w:type="dxa"/>
            <w:vAlign w:val="center"/>
          </w:tcPr>
          <w:p w14:paraId="52D3DD44" w14:textId="77777777" w:rsidR="00A2570F" w:rsidRDefault="00A2570F" w:rsidP="006C2E65">
            <w:pPr>
              <w:jc w:val="center"/>
            </w:pPr>
            <w:r>
              <w:t>30%</w:t>
            </w:r>
          </w:p>
        </w:tc>
        <w:tc>
          <w:tcPr>
            <w:tcW w:w="1757" w:type="dxa"/>
            <w:vAlign w:val="center"/>
          </w:tcPr>
          <w:p w14:paraId="24DC51AC" w14:textId="31B45933" w:rsidR="00A2570F" w:rsidRPr="00042909" w:rsidRDefault="003B3D27" w:rsidP="006C2E65">
            <w:pPr>
              <w:jc w:val="center"/>
              <w:rPr>
                <w:b/>
              </w:rPr>
            </w:pPr>
            <w:r>
              <w:rPr>
                <w:b/>
                <w:bCs/>
              </w:rPr>
              <w:t>19 May 2024</w:t>
            </w:r>
          </w:p>
        </w:tc>
      </w:tr>
      <w:tr w:rsidR="00A2570F" w14:paraId="345BFFDE" w14:textId="77777777" w:rsidTr="006C2E65">
        <w:tc>
          <w:tcPr>
            <w:tcW w:w="1654" w:type="dxa"/>
          </w:tcPr>
          <w:p w14:paraId="37546CBF" w14:textId="77777777" w:rsidR="00A2570F" w:rsidRDefault="00A2570F" w:rsidP="006C2E65">
            <w:r>
              <w:t>Assessment 3</w:t>
            </w:r>
          </w:p>
        </w:tc>
        <w:tc>
          <w:tcPr>
            <w:tcW w:w="1422" w:type="dxa"/>
          </w:tcPr>
          <w:p w14:paraId="3CDCA03F" w14:textId="77777777" w:rsidR="00A2570F" w:rsidRDefault="00A2570F" w:rsidP="006C2E65">
            <w:r>
              <w:t>4,5 &amp; 6</w:t>
            </w:r>
          </w:p>
        </w:tc>
        <w:tc>
          <w:tcPr>
            <w:tcW w:w="2277" w:type="dxa"/>
          </w:tcPr>
          <w:p w14:paraId="76FC67F3" w14:textId="77777777" w:rsidR="00A2570F" w:rsidRDefault="00A2570F" w:rsidP="006C2E65">
            <w:r>
              <w:t xml:space="preserve">Video/digital recording and written critique of a supervision practice session. </w:t>
            </w:r>
          </w:p>
        </w:tc>
        <w:tc>
          <w:tcPr>
            <w:tcW w:w="1418" w:type="dxa"/>
            <w:vAlign w:val="center"/>
          </w:tcPr>
          <w:p w14:paraId="4C2CD807" w14:textId="77777777" w:rsidR="00A2570F" w:rsidRDefault="00A2570F" w:rsidP="006C2E65">
            <w:pPr>
              <w:jc w:val="center"/>
            </w:pPr>
            <w:r>
              <w:t>50%</w:t>
            </w:r>
          </w:p>
        </w:tc>
        <w:tc>
          <w:tcPr>
            <w:tcW w:w="1757" w:type="dxa"/>
            <w:vAlign w:val="center"/>
          </w:tcPr>
          <w:p w14:paraId="6F685D08" w14:textId="0B6E54D7" w:rsidR="00A2570F" w:rsidRPr="00042909" w:rsidRDefault="00A2570F" w:rsidP="006C2E65">
            <w:pPr>
              <w:jc w:val="center"/>
              <w:rPr>
                <w:b/>
              </w:rPr>
            </w:pPr>
            <w:r>
              <w:t>Video recording ready for</w:t>
            </w:r>
            <w:r>
              <w:rPr>
                <w:b/>
                <w:bCs/>
              </w:rPr>
              <w:t xml:space="preserve"> </w:t>
            </w:r>
            <w:r w:rsidR="003B3D27">
              <w:rPr>
                <w:b/>
                <w:bCs/>
              </w:rPr>
              <w:t>30</w:t>
            </w:r>
            <w:r>
              <w:rPr>
                <w:b/>
                <w:bCs/>
              </w:rPr>
              <w:t xml:space="preserve"> </w:t>
            </w:r>
            <w:r w:rsidR="003B3D27">
              <w:rPr>
                <w:b/>
                <w:bCs/>
              </w:rPr>
              <w:t>May 2024</w:t>
            </w:r>
          </w:p>
          <w:p w14:paraId="11C5E99B" w14:textId="77777777" w:rsidR="00A2570F" w:rsidRPr="00042909" w:rsidRDefault="00A2570F" w:rsidP="006C2E65">
            <w:pPr>
              <w:jc w:val="center"/>
            </w:pPr>
            <w:r>
              <w:t xml:space="preserve">Written reflection due </w:t>
            </w:r>
          </w:p>
          <w:p w14:paraId="709F8FC9" w14:textId="0A77BE1B" w:rsidR="00A2570F" w:rsidRPr="00042909" w:rsidRDefault="008B47D4" w:rsidP="006C2E65">
            <w:pPr>
              <w:jc w:val="center"/>
              <w:rPr>
                <w:b/>
              </w:rPr>
            </w:pPr>
            <w:r>
              <w:rPr>
                <w:b/>
                <w:bCs/>
              </w:rPr>
              <w:t>30 June 2024</w:t>
            </w:r>
          </w:p>
        </w:tc>
      </w:tr>
    </w:tbl>
    <w:p w14:paraId="22D6A19F" w14:textId="77777777" w:rsidR="00DF7857" w:rsidRDefault="00DF7857" w:rsidP="00C342A9"/>
    <w:p w14:paraId="2755DED7" w14:textId="2E50C75F" w:rsidR="00BD5DD8" w:rsidRPr="00BD5DD8" w:rsidRDefault="00BD5DD8" w:rsidP="00BD5DD8">
      <w:pPr>
        <w:spacing w:before="60" w:after="180" w:line="260" w:lineRule="atLeast"/>
        <w:rPr>
          <w:rFonts w:ascii="Calibri" w:eastAsia="Times New Roman" w:hAnsi="Calibri" w:cs="Calibri"/>
          <w:b/>
          <w:sz w:val="22"/>
          <w:u w:val="single"/>
        </w:rPr>
      </w:pPr>
      <w:r w:rsidRPr="00BD5DD8">
        <w:rPr>
          <w:rFonts w:ascii="Calibri" w:eastAsia="Times New Roman" w:hAnsi="Calibri" w:cs="Calibri"/>
          <w:b/>
          <w:sz w:val="22"/>
          <w:u w:val="single"/>
        </w:rPr>
        <w:lastRenderedPageBreak/>
        <w:t>PPS802 Assessments 202</w:t>
      </w:r>
      <w:r w:rsidR="00BD7C27">
        <w:rPr>
          <w:rFonts w:ascii="Calibri" w:eastAsia="Times New Roman" w:hAnsi="Calibri" w:cs="Calibri"/>
          <w:b/>
          <w:sz w:val="22"/>
          <w:u w:val="single"/>
        </w:rPr>
        <w:t>4</w:t>
      </w:r>
    </w:p>
    <w:p w14:paraId="0AD58114" w14:textId="77777777" w:rsidR="001816F3" w:rsidRPr="00BD5DD8" w:rsidRDefault="001816F3" w:rsidP="001816F3">
      <w:pPr>
        <w:spacing w:before="60" w:after="180" w:line="260" w:lineRule="atLeast"/>
        <w:rPr>
          <w:rFonts w:ascii="Calibri" w:eastAsia="Times New Roman" w:hAnsi="Calibri" w:cs="Calibri"/>
          <w:sz w:val="22"/>
        </w:rPr>
      </w:pPr>
    </w:p>
    <w:p w14:paraId="3BC581E1" w14:textId="77777777" w:rsidR="001816F3" w:rsidRPr="00BD5DD8" w:rsidRDefault="001816F3" w:rsidP="001816F3">
      <w:pPr>
        <w:spacing w:before="60" w:after="180" w:line="260" w:lineRule="atLeast"/>
        <w:rPr>
          <w:rFonts w:ascii="Calibri" w:eastAsia="Times New Roman" w:hAnsi="Calibri" w:cs="Calibri"/>
          <w:sz w:val="22"/>
        </w:rPr>
      </w:pPr>
    </w:p>
    <w:tbl>
      <w:tblPr>
        <w:tblStyle w:val="TableGrid1"/>
        <w:tblW w:w="8647" w:type="dxa"/>
        <w:tblLook w:val="04A0" w:firstRow="1" w:lastRow="0" w:firstColumn="1" w:lastColumn="0" w:noHBand="0" w:noVBand="1"/>
      </w:tblPr>
      <w:tblGrid>
        <w:gridCol w:w="1985"/>
        <w:gridCol w:w="4549"/>
        <w:gridCol w:w="2113"/>
      </w:tblGrid>
      <w:tr w:rsidR="001816F3" w:rsidRPr="00BD5DD8" w14:paraId="45F8778D" w14:textId="77777777" w:rsidTr="006C2E65">
        <w:tc>
          <w:tcPr>
            <w:tcW w:w="1985" w:type="dxa"/>
            <w:tcBorders>
              <w:top w:val="nil"/>
              <w:left w:val="nil"/>
              <w:bottom w:val="nil"/>
              <w:right w:val="single" w:sz="4" w:space="0" w:color="auto"/>
            </w:tcBorders>
          </w:tcPr>
          <w:p w14:paraId="2314759F" w14:textId="77777777" w:rsidR="001816F3" w:rsidRPr="00BD5DD8" w:rsidRDefault="001816F3" w:rsidP="006C2E65">
            <w:pPr>
              <w:spacing w:before="60" w:after="180" w:line="260" w:lineRule="atLeast"/>
              <w:rPr>
                <w:rFonts w:ascii="Calibri" w:hAnsi="Calibri" w:cs="Calibri"/>
                <w:b/>
                <w:sz w:val="22"/>
              </w:rPr>
            </w:pPr>
            <w:r w:rsidRPr="00BD5DD8">
              <w:rPr>
                <w:rFonts w:ascii="Calibri" w:hAnsi="Calibri" w:cs="Calibri"/>
                <w:b/>
                <w:bCs/>
                <w:sz w:val="22"/>
              </w:rPr>
              <w:t xml:space="preserve">Assessment 1 </w:t>
            </w:r>
          </w:p>
        </w:tc>
        <w:tc>
          <w:tcPr>
            <w:tcW w:w="4549" w:type="dxa"/>
            <w:tcBorders>
              <w:left w:val="single" w:sz="4" w:space="0" w:color="auto"/>
            </w:tcBorders>
          </w:tcPr>
          <w:p w14:paraId="62F12947" w14:textId="77777777" w:rsidR="001816F3" w:rsidRPr="00BD5DD8" w:rsidRDefault="001816F3" w:rsidP="006C2E65">
            <w:pPr>
              <w:spacing w:before="60" w:after="180" w:line="260" w:lineRule="atLeast"/>
              <w:rPr>
                <w:rFonts w:ascii="Calibri" w:hAnsi="Calibri" w:cs="Calibri"/>
                <w:b/>
                <w:sz w:val="22"/>
              </w:rPr>
            </w:pPr>
            <w:r w:rsidRPr="00BD5DD8">
              <w:rPr>
                <w:rFonts w:ascii="Calibri" w:hAnsi="Calibri" w:cs="Calibri"/>
                <w:b/>
                <w:bCs/>
                <w:sz w:val="22"/>
              </w:rPr>
              <w:t>Student ID</w:t>
            </w:r>
          </w:p>
        </w:tc>
        <w:tc>
          <w:tcPr>
            <w:tcW w:w="2113" w:type="dxa"/>
          </w:tcPr>
          <w:p w14:paraId="58C984CC" w14:textId="77777777" w:rsidR="001816F3" w:rsidRPr="00BD5DD8" w:rsidRDefault="001816F3" w:rsidP="006C2E65">
            <w:pPr>
              <w:spacing w:before="60" w:after="180" w:line="260" w:lineRule="atLeast"/>
              <w:rPr>
                <w:rFonts w:ascii="Calibri" w:hAnsi="Calibri" w:cs="Calibri"/>
                <w:sz w:val="22"/>
              </w:rPr>
            </w:pPr>
          </w:p>
        </w:tc>
      </w:tr>
      <w:tr w:rsidR="001816F3" w:rsidRPr="00BD5DD8" w14:paraId="167E6A52" w14:textId="77777777" w:rsidTr="006C2E65">
        <w:tc>
          <w:tcPr>
            <w:tcW w:w="1985" w:type="dxa"/>
            <w:tcBorders>
              <w:top w:val="nil"/>
              <w:left w:val="nil"/>
              <w:bottom w:val="nil"/>
              <w:right w:val="single" w:sz="4" w:space="0" w:color="auto"/>
            </w:tcBorders>
          </w:tcPr>
          <w:p w14:paraId="680F3636" w14:textId="77777777" w:rsidR="001816F3" w:rsidRPr="00BD5DD8" w:rsidRDefault="001816F3" w:rsidP="006C2E65">
            <w:pPr>
              <w:spacing w:before="60" w:after="180" w:line="260" w:lineRule="atLeast"/>
              <w:rPr>
                <w:rFonts w:ascii="Calibri" w:hAnsi="Calibri" w:cs="Calibri"/>
                <w:b/>
                <w:sz w:val="22"/>
              </w:rPr>
            </w:pPr>
          </w:p>
        </w:tc>
        <w:tc>
          <w:tcPr>
            <w:tcW w:w="4549" w:type="dxa"/>
            <w:tcBorders>
              <w:left w:val="single" w:sz="4" w:space="0" w:color="auto"/>
            </w:tcBorders>
          </w:tcPr>
          <w:p w14:paraId="2A9F953A" w14:textId="77777777" w:rsidR="001816F3" w:rsidRPr="00BD5DD8" w:rsidRDefault="001816F3" w:rsidP="006C2E65">
            <w:pPr>
              <w:spacing w:before="60" w:after="180" w:line="260" w:lineRule="atLeast"/>
              <w:rPr>
                <w:rFonts w:ascii="Calibri" w:hAnsi="Calibri" w:cs="Calibri"/>
                <w:b/>
                <w:sz w:val="22"/>
              </w:rPr>
            </w:pPr>
            <w:r w:rsidRPr="00BD5DD8">
              <w:rPr>
                <w:rFonts w:ascii="Calibri" w:hAnsi="Calibri" w:cs="Calibri"/>
                <w:b/>
                <w:bCs/>
                <w:sz w:val="22"/>
              </w:rPr>
              <w:t>Word Limit</w:t>
            </w:r>
          </w:p>
        </w:tc>
        <w:tc>
          <w:tcPr>
            <w:tcW w:w="2113" w:type="dxa"/>
          </w:tcPr>
          <w:p w14:paraId="472CA338" w14:textId="77777777" w:rsidR="001816F3" w:rsidRPr="00BD5DD8" w:rsidRDefault="001816F3" w:rsidP="006C2E65">
            <w:pPr>
              <w:spacing w:before="60" w:after="180" w:line="260" w:lineRule="atLeast"/>
              <w:rPr>
                <w:rFonts w:ascii="Calibri" w:hAnsi="Calibri" w:cs="Calibri"/>
                <w:sz w:val="22"/>
              </w:rPr>
            </w:pPr>
            <w:r w:rsidRPr="00BD5DD8">
              <w:rPr>
                <w:rFonts w:ascii="Calibri" w:hAnsi="Calibri" w:cs="Calibri"/>
                <w:sz w:val="22"/>
              </w:rPr>
              <w:t>2500</w:t>
            </w:r>
          </w:p>
        </w:tc>
      </w:tr>
      <w:tr w:rsidR="001816F3" w:rsidRPr="00BD5DD8" w14:paraId="42FDE691" w14:textId="77777777" w:rsidTr="006C2E65">
        <w:tc>
          <w:tcPr>
            <w:tcW w:w="1985" w:type="dxa"/>
            <w:tcBorders>
              <w:top w:val="nil"/>
              <w:left w:val="nil"/>
              <w:bottom w:val="nil"/>
              <w:right w:val="single" w:sz="4" w:space="0" w:color="auto"/>
            </w:tcBorders>
          </w:tcPr>
          <w:p w14:paraId="0AC19080" w14:textId="77777777" w:rsidR="001816F3" w:rsidRPr="00BD5DD8" w:rsidRDefault="001816F3" w:rsidP="006C2E65">
            <w:pPr>
              <w:spacing w:before="60" w:after="180" w:line="260" w:lineRule="atLeast"/>
              <w:rPr>
                <w:rFonts w:ascii="Calibri" w:hAnsi="Calibri" w:cs="Calibri"/>
                <w:b/>
                <w:sz w:val="22"/>
                <w:u w:val="single"/>
              </w:rPr>
            </w:pPr>
          </w:p>
        </w:tc>
        <w:tc>
          <w:tcPr>
            <w:tcW w:w="4549" w:type="dxa"/>
            <w:tcBorders>
              <w:left w:val="single" w:sz="4" w:space="0" w:color="auto"/>
            </w:tcBorders>
          </w:tcPr>
          <w:p w14:paraId="3ED147A1" w14:textId="77777777" w:rsidR="001816F3" w:rsidRPr="00BD5DD8" w:rsidRDefault="001816F3" w:rsidP="006C2E65">
            <w:pPr>
              <w:spacing w:before="60" w:after="180" w:line="260" w:lineRule="atLeast"/>
              <w:rPr>
                <w:rFonts w:ascii="Calibri" w:hAnsi="Calibri" w:cs="Calibri"/>
                <w:b/>
                <w:sz w:val="22"/>
              </w:rPr>
            </w:pPr>
            <w:r w:rsidRPr="00BD5DD8">
              <w:rPr>
                <w:rFonts w:ascii="Calibri" w:hAnsi="Calibri" w:cs="Calibri"/>
                <w:b/>
                <w:bCs/>
                <w:sz w:val="22"/>
              </w:rPr>
              <w:t>Due Date</w:t>
            </w:r>
          </w:p>
        </w:tc>
        <w:tc>
          <w:tcPr>
            <w:tcW w:w="2113" w:type="dxa"/>
          </w:tcPr>
          <w:p w14:paraId="7DB5D01D" w14:textId="59D2AE9D" w:rsidR="001816F3" w:rsidRPr="00BD5DD8" w:rsidRDefault="007520E1" w:rsidP="006C2E65">
            <w:pPr>
              <w:spacing w:before="60" w:after="180" w:line="260" w:lineRule="atLeast"/>
              <w:rPr>
                <w:rFonts w:ascii="Calibri" w:hAnsi="Calibri" w:cs="Calibri"/>
                <w:b/>
                <w:sz w:val="22"/>
              </w:rPr>
            </w:pPr>
            <w:r>
              <w:rPr>
                <w:rFonts w:ascii="Calibri" w:hAnsi="Calibri" w:cs="Calibri"/>
                <w:b/>
                <w:bCs/>
                <w:sz w:val="22"/>
              </w:rPr>
              <w:t>31</w:t>
            </w:r>
            <w:r w:rsidRPr="007520E1">
              <w:rPr>
                <w:rFonts w:ascii="Calibri" w:hAnsi="Calibri" w:cs="Calibri"/>
                <w:b/>
                <w:bCs/>
                <w:sz w:val="22"/>
                <w:vertAlign w:val="superscript"/>
              </w:rPr>
              <w:t>st</w:t>
            </w:r>
            <w:r>
              <w:rPr>
                <w:rFonts w:ascii="Calibri" w:hAnsi="Calibri" w:cs="Calibri"/>
                <w:b/>
                <w:bCs/>
                <w:sz w:val="22"/>
              </w:rPr>
              <w:t xml:space="preserve"> March</w:t>
            </w:r>
            <w:r w:rsidR="001816F3" w:rsidRPr="00BD5DD8">
              <w:rPr>
                <w:rFonts w:ascii="Calibri" w:hAnsi="Calibri" w:cs="Calibri"/>
                <w:b/>
                <w:bCs/>
                <w:sz w:val="22"/>
              </w:rPr>
              <w:t xml:space="preserve"> 202</w:t>
            </w:r>
            <w:r w:rsidR="004C4D7D">
              <w:rPr>
                <w:rFonts w:ascii="Calibri" w:hAnsi="Calibri" w:cs="Calibri"/>
                <w:b/>
                <w:bCs/>
                <w:sz w:val="22"/>
              </w:rPr>
              <w:t>4</w:t>
            </w:r>
          </w:p>
        </w:tc>
      </w:tr>
      <w:tr w:rsidR="001816F3" w:rsidRPr="00BD5DD8" w14:paraId="6EC396B3" w14:textId="77777777" w:rsidTr="006C2E65">
        <w:tc>
          <w:tcPr>
            <w:tcW w:w="1985" w:type="dxa"/>
            <w:tcBorders>
              <w:top w:val="nil"/>
              <w:left w:val="nil"/>
              <w:bottom w:val="nil"/>
              <w:right w:val="single" w:sz="4" w:space="0" w:color="auto"/>
            </w:tcBorders>
          </w:tcPr>
          <w:p w14:paraId="2183103C" w14:textId="77777777" w:rsidR="001816F3" w:rsidRPr="00BD5DD8" w:rsidRDefault="001816F3" w:rsidP="006C2E65">
            <w:pPr>
              <w:spacing w:before="60" w:after="180" w:line="260" w:lineRule="atLeast"/>
              <w:rPr>
                <w:rFonts w:ascii="Calibri" w:hAnsi="Calibri" w:cs="Calibri"/>
                <w:b/>
                <w:sz w:val="22"/>
              </w:rPr>
            </w:pPr>
          </w:p>
        </w:tc>
        <w:tc>
          <w:tcPr>
            <w:tcW w:w="4549" w:type="dxa"/>
            <w:tcBorders>
              <w:left w:val="single" w:sz="4" w:space="0" w:color="auto"/>
            </w:tcBorders>
          </w:tcPr>
          <w:p w14:paraId="3C12932E" w14:textId="77777777" w:rsidR="001816F3" w:rsidRPr="00BD5DD8" w:rsidRDefault="001816F3" w:rsidP="006C2E65">
            <w:pPr>
              <w:spacing w:before="60" w:after="180" w:line="260" w:lineRule="atLeast"/>
              <w:rPr>
                <w:rFonts w:ascii="Calibri" w:hAnsi="Calibri" w:cs="Calibri"/>
                <w:b/>
                <w:sz w:val="22"/>
              </w:rPr>
            </w:pPr>
            <w:r w:rsidRPr="00BD5DD8">
              <w:rPr>
                <w:rFonts w:ascii="Calibri" w:hAnsi="Calibri" w:cs="Calibri"/>
                <w:b/>
                <w:bCs/>
                <w:sz w:val="22"/>
              </w:rPr>
              <w:t xml:space="preserve">Weighting </w:t>
            </w:r>
          </w:p>
        </w:tc>
        <w:tc>
          <w:tcPr>
            <w:tcW w:w="2113" w:type="dxa"/>
          </w:tcPr>
          <w:p w14:paraId="2FA52D32" w14:textId="77777777" w:rsidR="001816F3" w:rsidRPr="00BD5DD8" w:rsidRDefault="001816F3" w:rsidP="006C2E65">
            <w:pPr>
              <w:spacing w:before="60" w:after="180" w:line="260" w:lineRule="atLeast"/>
              <w:rPr>
                <w:rFonts w:ascii="Calibri" w:hAnsi="Calibri" w:cs="Calibri"/>
                <w:sz w:val="22"/>
              </w:rPr>
            </w:pPr>
            <w:r w:rsidRPr="00BD5DD8">
              <w:rPr>
                <w:rFonts w:ascii="Calibri" w:hAnsi="Calibri" w:cs="Calibri"/>
                <w:sz w:val="22"/>
              </w:rPr>
              <w:t>20%</w:t>
            </w:r>
          </w:p>
        </w:tc>
      </w:tr>
    </w:tbl>
    <w:p w14:paraId="6079526D" w14:textId="77777777" w:rsidR="001816F3" w:rsidRPr="00BD5DD8" w:rsidRDefault="001816F3" w:rsidP="001816F3">
      <w:pPr>
        <w:spacing w:before="60" w:after="180" w:line="260" w:lineRule="atLeast"/>
        <w:rPr>
          <w:rFonts w:ascii="Calibri" w:eastAsia="Times New Roman" w:hAnsi="Calibri" w:cs="Calibri"/>
          <w:sz w:val="22"/>
        </w:rPr>
      </w:pPr>
    </w:p>
    <w:p w14:paraId="295C141D" w14:textId="77777777" w:rsidR="001816F3" w:rsidRPr="00BD5DD8" w:rsidRDefault="001816F3" w:rsidP="001816F3">
      <w:pPr>
        <w:spacing w:before="60" w:after="180" w:line="260" w:lineRule="atLeast"/>
        <w:rPr>
          <w:rFonts w:ascii="Calibri" w:eastAsia="Times New Roman" w:hAnsi="Calibri" w:cs="Calibri"/>
          <w:b/>
          <w:sz w:val="22"/>
        </w:rPr>
      </w:pPr>
      <w:r w:rsidRPr="00BD5DD8">
        <w:rPr>
          <w:rFonts w:ascii="Calibri" w:eastAsia="Times New Roman" w:hAnsi="Calibri" w:cs="Calibri"/>
          <w:b/>
          <w:bCs/>
          <w:sz w:val="22"/>
        </w:rPr>
        <w:t>Position Statement Using a Review of the Literature</w:t>
      </w:r>
    </w:p>
    <w:p w14:paraId="4C7C6152" w14:textId="77777777" w:rsidR="001816F3" w:rsidRPr="00BD5DD8" w:rsidRDefault="001816F3" w:rsidP="001816F3">
      <w:pPr>
        <w:spacing w:before="100" w:beforeAutospacing="1" w:after="100" w:afterAutospacing="1"/>
        <w:rPr>
          <w:rFonts w:ascii="Calibri" w:eastAsia="Calibri" w:hAnsi="Calibri" w:cs="Calibri"/>
          <w:sz w:val="22"/>
        </w:rPr>
      </w:pPr>
      <w:r w:rsidRPr="00BD5DD8">
        <w:rPr>
          <w:rFonts w:ascii="Calibri" w:eastAsia="Calibri" w:hAnsi="Calibri" w:cs="Calibri"/>
          <w:sz w:val="22"/>
        </w:rPr>
        <w:t xml:space="preserve">Construct your own position statement that reflects </w:t>
      </w:r>
      <w:r w:rsidRPr="00BD5DD8">
        <w:rPr>
          <w:rFonts w:ascii="Calibri" w:eastAsia="Times New Roman" w:hAnsi="Calibri" w:cs="Calibri"/>
          <w:sz w:val="22"/>
          <w:lang w:eastAsia="en-NZ"/>
        </w:rPr>
        <w:t>your professional and cultural identity and places</w:t>
      </w:r>
      <w:r w:rsidRPr="00BD5DD8">
        <w:rPr>
          <w:rFonts w:ascii="Calibri" w:eastAsia="Calibri" w:hAnsi="Calibri" w:cs="Calibri"/>
          <w:sz w:val="22"/>
        </w:rPr>
        <w:t xml:space="preserve"> supervision in the context of your current or future professional practice</w:t>
      </w:r>
      <w:r w:rsidRPr="00BD5DD8">
        <w:rPr>
          <w:rFonts w:ascii="Calibri" w:eastAsia="Times New Roman" w:hAnsi="Calibri" w:cs="Calibri"/>
          <w:sz w:val="22"/>
          <w:lang w:eastAsia="en-NZ"/>
        </w:rPr>
        <w:t>. I</w:t>
      </w:r>
      <w:r w:rsidRPr="00BD5DD8">
        <w:rPr>
          <w:rFonts w:ascii="Calibri" w:eastAsia="Calibri" w:hAnsi="Calibri" w:cs="Calibri"/>
          <w:sz w:val="22"/>
        </w:rPr>
        <w:t>n your discussion include the type of supervision (ie professional or interprofessional or clinical supervision) that you will use and articulate the functions of supervision, providing a critical rationale for your position statement using contemporary academic literature.</w:t>
      </w:r>
    </w:p>
    <w:p w14:paraId="5AAE56E3" w14:textId="77777777" w:rsidR="001816F3" w:rsidRPr="00BD5DD8" w:rsidRDefault="001816F3" w:rsidP="001816F3">
      <w:pPr>
        <w:spacing w:before="60" w:after="180" w:line="260" w:lineRule="atLeast"/>
        <w:rPr>
          <w:rFonts w:ascii="Calibri" w:eastAsia="Times New Roman" w:hAnsi="Calibri" w:cs="Calibri"/>
          <w:sz w:val="22"/>
        </w:rPr>
      </w:pPr>
    </w:p>
    <w:p w14:paraId="6D4822F8" w14:textId="77777777" w:rsidR="001816F3" w:rsidRPr="00BD5DD8" w:rsidRDefault="001816F3" w:rsidP="001816F3">
      <w:pPr>
        <w:spacing w:before="0" w:after="200" w:line="276" w:lineRule="auto"/>
        <w:rPr>
          <w:rFonts w:ascii="Calibri" w:eastAsia="Times New Roman" w:hAnsi="Calibri" w:cs="Calibri"/>
          <w:sz w:val="22"/>
        </w:rPr>
      </w:pPr>
      <w:r w:rsidRPr="00BD5DD8">
        <w:rPr>
          <w:rFonts w:ascii="Calibri" w:eastAsia="Times New Roman" w:hAnsi="Calibri" w:cs="Calibri"/>
          <w:sz w:val="22"/>
        </w:rPr>
        <w:br w:type="page"/>
      </w:r>
    </w:p>
    <w:tbl>
      <w:tblPr>
        <w:tblpPr w:leftFromText="180" w:rightFromText="180" w:horzAnchor="margin" w:tblpY="420"/>
        <w:tblW w:w="142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0"/>
        <w:gridCol w:w="2840"/>
        <w:gridCol w:w="2840"/>
        <w:gridCol w:w="2856"/>
        <w:gridCol w:w="2840"/>
      </w:tblGrid>
      <w:tr w:rsidR="001816F3" w:rsidRPr="00EC6875" w14:paraId="1C3DB0DA" w14:textId="77777777" w:rsidTr="006C2E65">
        <w:trPr>
          <w:trHeight w:val="387"/>
        </w:trPr>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03728280"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lastRenderedPageBreak/>
              <w:t>Assessment 1 Criterion </w:t>
            </w:r>
          </w:p>
        </w:tc>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5B052C75" w14:textId="77777777" w:rsidR="001816F3" w:rsidRPr="00EC6875" w:rsidRDefault="001816F3" w:rsidP="006C2E65">
            <w:pPr>
              <w:spacing w:before="0" w:line="259" w:lineRule="auto"/>
              <w:jc w:val="center"/>
              <w:rPr>
                <w:rFonts w:ascii="Calibri" w:eastAsia="Times New Roman" w:hAnsi="Calibri" w:cs="Calibri"/>
                <w:sz w:val="22"/>
              </w:rPr>
            </w:pPr>
            <w:r w:rsidRPr="00EC6875">
              <w:rPr>
                <w:rFonts w:ascii="Calibri" w:eastAsia="Times New Roman" w:hAnsi="Calibri" w:cs="Calibri"/>
                <w:sz w:val="22"/>
              </w:rPr>
              <w:t>A</w:t>
            </w:r>
          </w:p>
        </w:tc>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70877B0A" w14:textId="77777777" w:rsidR="001816F3" w:rsidRPr="00EC6875" w:rsidRDefault="001816F3" w:rsidP="006C2E65">
            <w:pPr>
              <w:spacing w:before="0" w:line="259" w:lineRule="auto"/>
              <w:jc w:val="center"/>
              <w:rPr>
                <w:rFonts w:ascii="Calibri" w:eastAsia="Times New Roman" w:hAnsi="Calibri" w:cs="Calibri"/>
                <w:sz w:val="22"/>
              </w:rPr>
            </w:pPr>
            <w:r w:rsidRPr="00EC6875">
              <w:rPr>
                <w:rFonts w:ascii="Calibri" w:eastAsia="Times New Roman" w:hAnsi="Calibri" w:cs="Calibri"/>
                <w:sz w:val="22"/>
              </w:rPr>
              <w:t>B</w:t>
            </w:r>
          </w:p>
        </w:tc>
        <w:tc>
          <w:tcPr>
            <w:tcW w:w="2856" w:type="dxa"/>
            <w:tcBorders>
              <w:top w:val="single" w:sz="6" w:space="0" w:color="000000"/>
              <w:left w:val="single" w:sz="6" w:space="0" w:color="000000"/>
              <w:bottom w:val="single" w:sz="6" w:space="0" w:color="000000"/>
              <w:right w:val="single" w:sz="6" w:space="0" w:color="000000"/>
            </w:tcBorders>
            <w:shd w:val="clear" w:color="auto" w:fill="D9D9D9"/>
            <w:hideMark/>
          </w:tcPr>
          <w:p w14:paraId="1888161D" w14:textId="77777777" w:rsidR="001816F3" w:rsidRPr="00EC6875" w:rsidRDefault="001816F3" w:rsidP="006C2E65">
            <w:pPr>
              <w:spacing w:before="0" w:line="259" w:lineRule="auto"/>
              <w:jc w:val="center"/>
              <w:rPr>
                <w:rFonts w:ascii="Calibri" w:eastAsia="Times New Roman" w:hAnsi="Calibri" w:cs="Calibri"/>
                <w:sz w:val="22"/>
              </w:rPr>
            </w:pPr>
            <w:r w:rsidRPr="00EC6875">
              <w:rPr>
                <w:rFonts w:ascii="Calibri" w:eastAsia="Times New Roman" w:hAnsi="Calibri" w:cs="Calibri"/>
                <w:sz w:val="22"/>
              </w:rPr>
              <w:t>C</w:t>
            </w:r>
          </w:p>
        </w:tc>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37C5042B" w14:textId="77777777" w:rsidR="001816F3" w:rsidRPr="00EC6875" w:rsidRDefault="001816F3" w:rsidP="006C2E65">
            <w:pPr>
              <w:spacing w:before="0" w:line="259" w:lineRule="auto"/>
              <w:jc w:val="center"/>
              <w:rPr>
                <w:rFonts w:ascii="Calibri" w:eastAsia="Times New Roman" w:hAnsi="Calibri" w:cs="Calibri"/>
                <w:sz w:val="22"/>
              </w:rPr>
            </w:pPr>
            <w:r w:rsidRPr="00EC6875">
              <w:rPr>
                <w:rFonts w:ascii="Calibri" w:eastAsia="Times New Roman" w:hAnsi="Calibri" w:cs="Calibri"/>
                <w:sz w:val="22"/>
              </w:rPr>
              <w:t>F</w:t>
            </w:r>
          </w:p>
        </w:tc>
      </w:tr>
      <w:tr w:rsidR="001816F3" w:rsidRPr="00EC6875" w14:paraId="58EA3CA6" w14:textId="77777777" w:rsidTr="006C2E65">
        <w:trPr>
          <w:trHeight w:val="2668"/>
        </w:trPr>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05B65CC3" w14:textId="4D940C8B"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position statement is specific to your professional and cultural identity and practice and the type of supervision you intend to use in Aotearoa, with consideration of</w:t>
            </w:r>
            <w:r w:rsidRPr="00EC6875">
              <w:rPr>
                <w:rFonts w:ascii="Calibri" w:eastAsia="Times New Roman" w:hAnsi="Calibri" w:cs="Calibri"/>
                <w:sz w:val="22"/>
                <w:lang w:eastAsia="en-NZ"/>
              </w:rPr>
              <w:t xml:space="preserve"> the Te Tiriti O Waitangi.</w:t>
            </w:r>
          </w:p>
        </w:tc>
        <w:tc>
          <w:tcPr>
            <w:tcW w:w="2840" w:type="dxa"/>
            <w:tcBorders>
              <w:top w:val="single" w:sz="6" w:space="0" w:color="000000"/>
              <w:left w:val="single" w:sz="6" w:space="0" w:color="000000"/>
              <w:bottom w:val="single" w:sz="6" w:space="0" w:color="000000"/>
              <w:right w:val="single" w:sz="6" w:space="0" w:color="000000"/>
            </w:tcBorders>
            <w:shd w:val="clear" w:color="auto" w:fill="auto"/>
            <w:hideMark/>
          </w:tcPr>
          <w:p w14:paraId="401155D8" w14:textId="3EEF9098"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position statement offers comprehensive exploration of the topic, demonstrates depth of insight and synthesis of ideas to reflect reasoning related to intended supervision practice in the context of Aotearoa</w:t>
            </w:r>
            <w:r w:rsidR="004B4570">
              <w:rPr>
                <w:rFonts w:ascii="Calibri" w:eastAsia="Times New Roman" w:hAnsi="Calibri" w:cs="Calibri"/>
                <w:sz w:val="22"/>
              </w:rPr>
              <w:t xml:space="preserve"> New Zealand</w:t>
            </w:r>
            <w:r w:rsidRPr="00EC6875">
              <w:rPr>
                <w:rFonts w:ascii="Calibri" w:eastAsia="Times New Roman" w:hAnsi="Calibri" w:cs="Calibri"/>
                <w:sz w:val="22"/>
              </w:rPr>
              <w:t>. </w:t>
            </w:r>
          </w:p>
        </w:tc>
        <w:tc>
          <w:tcPr>
            <w:tcW w:w="2840" w:type="dxa"/>
            <w:tcBorders>
              <w:top w:val="single" w:sz="6" w:space="0" w:color="000000"/>
              <w:left w:val="single" w:sz="6" w:space="0" w:color="000000"/>
              <w:bottom w:val="single" w:sz="6" w:space="0" w:color="000000"/>
              <w:right w:val="single" w:sz="6" w:space="0" w:color="000000"/>
            </w:tcBorders>
            <w:shd w:val="clear" w:color="auto" w:fill="auto"/>
            <w:hideMark/>
          </w:tcPr>
          <w:p w14:paraId="7417115D" w14:textId="13CF32DE"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position statement offers good evidence demonstrating some depth of insight and draws on concepts relevant to intended supervision practice in the context of Aotearoa</w:t>
            </w:r>
            <w:r w:rsidR="004B4570">
              <w:rPr>
                <w:rFonts w:ascii="Calibri" w:eastAsia="Times New Roman" w:hAnsi="Calibri" w:cs="Calibri"/>
                <w:sz w:val="22"/>
              </w:rPr>
              <w:t xml:space="preserve"> New Zealand</w:t>
            </w:r>
            <w:r w:rsidRPr="00EC6875">
              <w:rPr>
                <w:rFonts w:ascii="Calibri" w:eastAsia="Times New Roman" w:hAnsi="Calibri" w:cs="Calibri"/>
                <w:sz w:val="22"/>
              </w:rPr>
              <w:t>.</w:t>
            </w:r>
          </w:p>
        </w:tc>
        <w:tc>
          <w:tcPr>
            <w:tcW w:w="2856" w:type="dxa"/>
            <w:tcBorders>
              <w:top w:val="single" w:sz="6" w:space="0" w:color="000000"/>
              <w:left w:val="single" w:sz="6" w:space="0" w:color="000000"/>
              <w:bottom w:val="single" w:sz="6" w:space="0" w:color="000000"/>
              <w:right w:val="single" w:sz="6" w:space="0" w:color="000000"/>
            </w:tcBorders>
            <w:shd w:val="clear" w:color="auto" w:fill="auto"/>
            <w:hideMark/>
          </w:tcPr>
          <w:p w14:paraId="34020B15" w14:textId="39435D8B"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position statement offers some evidence and limited depth of insight and introduces concepts relevant to intended supervision practice in the context of Aotearoa</w:t>
            </w:r>
            <w:r w:rsidR="004B4570">
              <w:rPr>
                <w:rFonts w:ascii="Calibri" w:eastAsia="Times New Roman" w:hAnsi="Calibri" w:cs="Calibri"/>
                <w:sz w:val="22"/>
              </w:rPr>
              <w:t xml:space="preserve"> New Zealand</w:t>
            </w:r>
            <w:r w:rsidRPr="00EC6875">
              <w:rPr>
                <w:rFonts w:ascii="Calibri" w:eastAsia="Times New Roman" w:hAnsi="Calibri" w:cs="Calibri"/>
                <w:sz w:val="22"/>
              </w:rPr>
              <w:t xml:space="preserve">. </w:t>
            </w:r>
          </w:p>
        </w:tc>
        <w:tc>
          <w:tcPr>
            <w:tcW w:w="2840" w:type="dxa"/>
            <w:tcBorders>
              <w:top w:val="single" w:sz="6" w:space="0" w:color="000000"/>
              <w:left w:val="single" w:sz="6" w:space="0" w:color="000000"/>
              <w:bottom w:val="single" w:sz="6" w:space="0" w:color="000000"/>
              <w:right w:val="single" w:sz="6" w:space="0" w:color="000000"/>
            </w:tcBorders>
            <w:shd w:val="clear" w:color="auto" w:fill="auto"/>
            <w:hideMark/>
          </w:tcPr>
          <w:p w14:paraId="4D6FE67E" w14:textId="60563C0B"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position statement offers weak evidence or little insight into intended supervision practice in the context of Aotearoa</w:t>
            </w:r>
            <w:r w:rsidR="004B4570">
              <w:rPr>
                <w:rFonts w:ascii="Calibri" w:eastAsia="Times New Roman" w:hAnsi="Calibri" w:cs="Calibri"/>
                <w:sz w:val="22"/>
              </w:rPr>
              <w:t xml:space="preserve"> New Zealand</w:t>
            </w:r>
            <w:r w:rsidRPr="00EC6875">
              <w:rPr>
                <w:rFonts w:ascii="Calibri" w:eastAsia="Times New Roman" w:hAnsi="Calibri" w:cs="Calibri"/>
                <w:sz w:val="22"/>
              </w:rPr>
              <w:t>.</w:t>
            </w:r>
          </w:p>
        </w:tc>
      </w:tr>
      <w:tr w:rsidR="001816F3" w:rsidRPr="00EC6875" w14:paraId="640EEDDB" w14:textId="77777777" w:rsidTr="006C2E65">
        <w:trPr>
          <w:trHeight w:val="387"/>
        </w:trPr>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2D259415"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w:t>
            </w:r>
          </w:p>
        </w:tc>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15AEB310"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32–35% </w:t>
            </w:r>
          </w:p>
        </w:tc>
        <w:tc>
          <w:tcPr>
            <w:tcW w:w="2840" w:type="dxa"/>
            <w:tcBorders>
              <w:top w:val="single" w:sz="6" w:space="0" w:color="000000"/>
              <w:left w:val="single" w:sz="6" w:space="0" w:color="000000"/>
              <w:bottom w:val="single" w:sz="6" w:space="0" w:color="000000"/>
              <w:right w:val="single" w:sz="6" w:space="0" w:color="000000"/>
            </w:tcBorders>
            <w:shd w:val="clear" w:color="auto" w:fill="CCCCCC"/>
            <w:hideMark/>
          </w:tcPr>
          <w:p w14:paraId="6A182096"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24–31% </w:t>
            </w:r>
          </w:p>
        </w:tc>
        <w:tc>
          <w:tcPr>
            <w:tcW w:w="2856" w:type="dxa"/>
            <w:tcBorders>
              <w:top w:val="single" w:sz="6" w:space="0" w:color="000000"/>
              <w:left w:val="single" w:sz="6" w:space="0" w:color="000000"/>
              <w:bottom w:val="single" w:sz="6" w:space="0" w:color="000000"/>
              <w:right w:val="single" w:sz="6" w:space="0" w:color="000000"/>
            </w:tcBorders>
            <w:shd w:val="clear" w:color="auto" w:fill="CCCCCC"/>
            <w:hideMark/>
          </w:tcPr>
          <w:p w14:paraId="3AA7080A"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20–23% </w:t>
            </w:r>
          </w:p>
        </w:tc>
        <w:tc>
          <w:tcPr>
            <w:tcW w:w="2840" w:type="dxa"/>
            <w:tcBorders>
              <w:top w:val="single" w:sz="6" w:space="0" w:color="000000"/>
              <w:left w:val="single" w:sz="6" w:space="0" w:color="000000"/>
              <w:bottom w:val="single" w:sz="6" w:space="0" w:color="000000"/>
              <w:right w:val="single" w:sz="6" w:space="0" w:color="000000"/>
            </w:tcBorders>
            <w:shd w:val="clear" w:color="auto" w:fill="CCCCCC"/>
            <w:hideMark/>
          </w:tcPr>
          <w:p w14:paraId="34EC308A"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0–19%</w:t>
            </w:r>
          </w:p>
        </w:tc>
      </w:tr>
      <w:tr w:rsidR="001816F3" w:rsidRPr="00EC6875" w14:paraId="3F5CF204" w14:textId="77777777" w:rsidTr="006C2E65">
        <w:trPr>
          <w:trHeight w:val="2628"/>
        </w:trPr>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2BC7CE97"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xml:space="preserve">The discussion includes a convincing rationale, which is critiqued, clearly articulated, and discusses the functions of supervision drawing on academic literature. </w:t>
            </w:r>
          </w:p>
          <w:p w14:paraId="2B4D3D24"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w:t>
            </w:r>
          </w:p>
        </w:tc>
        <w:tc>
          <w:tcPr>
            <w:tcW w:w="2840" w:type="dxa"/>
            <w:tcBorders>
              <w:top w:val="single" w:sz="6" w:space="0" w:color="000000"/>
              <w:left w:val="single" w:sz="6" w:space="0" w:color="000000"/>
              <w:bottom w:val="single" w:sz="6" w:space="0" w:color="000000"/>
              <w:right w:val="single" w:sz="6" w:space="0" w:color="000000"/>
            </w:tcBorders>
            <w:shd w:val="clear" w:color="auto" w:fill="auto"/>
            <w:hideMark/>
          </w:tcPr>
          <w:p w14:paraId="4D2F5017"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rationale draws on critical analysis of academic literature to support professional opinion relevant to the position statement.</w:t>
            </w:r>
          </w:p>
          <w:p w14:paraId="2B205D2C" w14:textId="6146B724"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xml:space="preserve">Well-developed argument, including the functions of supervision, that is reflective of material presented </w:t>
            </w:r>
            <w:r w:rsidR="0019649D">
              <w:rPr>
                <w:rFonts w:ascii="Calibri" w:eastAsia="Times New Roman" w:hAnsi="Calibri" w:cs="Calibri"/>
                <w:sz w:val="22"/>
              </w:rPr>
              <w:t>in the literature</w:t>
            </w:r>
            <w:r w:rsidRPr="00EC6875">
              <w:rPr>
                <w:rFonts w:ascii="Calibri" w:eastAsia="Times New Roman" w:hAnsi="Calibri" w:cs="Calibri"/>
                <w:sz w:val="22"/>
              </w:rPr>
              <w:t>. </w:t>
            </w:r>
          </w:p>
          <w:p w14:paraId="13A31A28" w14:textId="77777777" w:rsidR="001816F3" w:rsidRPr="00EC6875" w:rsidRDefault="001816F3" w:rsidP="006C2E65">
            <w:pPr>
              <w:spacing w:before="0" w:line="259" w:lineRule="auto"/>
              <w:rPr>
                <w:rFonts w:ascii="Calibri" w:eastAsia="Times New Roman" w:hAnsi="Calibri" w:cs="Calibri"/>
                <w:sz w:val="22"/>
              </w:rPr>
            </w:pPr>
          </w:p>
        </w:tc>
        <w:tc>
          <w:tcPr>
            <w:tcW w:w="2840" w:type="dxa"/>
            <w:tcBorders>
              <w:top w:val="single" w:sz="6" w:space="0" w:color="000000"/>
              <w:left w:val="single" w:sz="6" w:space="0" w:color="000000"/>
              <w:bottom w:val="single" w:sz="6" w:space="0" w:color="000000"/>
              <w:right w:val="single" w:sz="6" w:space="0" w:color="000000"/>
            </w:tcBorders>
            <w:shd w:val="clear" w:color="auto" w:fill="auto"/>
            <w:hideMark/>
          </w:tcPr>
          <w:p w14:paraId="732F3AB5"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rationale draws on academic literature aligned to the profession and supports the position statement.</w:t>
            </w:r>
          </w:p>
          <w:p w14:paraId="75EC2B36"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Well-developed argument, including the functions of supervision, that is convincing to read.</w:t>
            </w:r>
          </w:p>
        </w:tc>
        <w:tc>
          <w:tcPr>
            <w:tcW w:w="2856" w:type="dxa"/>
            <w:tcBorders>
              <w:top w:val="single" w:sz="6" w:space="0" w:color="000000"/>
              <w:left w:val="single" w:sz="6" w:space="0" w:color="000000"/>
              <w:bottom w:val="single" w:sz="6" w:space="0" w:color="000000"/>
              <w:right w:val="single" w:sz="6" w:space="0" w:color="000000"/>
            </w:tcBorders>
            <w:shd w:val="clear" w:color="auto" w:fill="auto"/>
            <w:hideMark/>
          </w:tcPr>
          <w:p w14:paraId="0042A165"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rationale draws on a few examples of academic literature aligned to the profession.</w:t>
            </w:r>
          </w:p>
          <w:p w14:paraId="17364D07"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Clear development of argument, including the functions of supervision, and position is supported.  </w:t>
            </w:r>
          </w:p>
        </w:tc>
        <w:tc>
          <w:tcPr>
            <w:tcW w:w="2840" w:type="dxa"/>
            <w:tcBorders>
              <w:top w:val="single" w:sz="6" w:space="0" w:color="000000"/>
              <w:left w:val="single" w:sz="6" w:space="0" w:color="000000"/>
              <w:bottom w:val="single" w:sz="6" w:space="0" w:color="000000"/>
              <w:right w:val="single" w:sz="6" w:space="0" w:color="000000"/>
            </w:tcBorders>
            <w:shd w:val="clear" w:color="auto" w:fill="auto"/>
            <w:hideMark/>
          </w:tcPr>
          <w:p w14:paraId="1935B4E7"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xml:space="preserve"> The rationale draws on very little appropriate academic literature aligned to the profession.</w:t>
            </w:r>
          </w:p>
          <w:p w14:paraId="3C69BBF8"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No logical flow or development of argument, the functions of supervision are not well understood. Position not clearly identified.</w:t>
            </w:r>
          </w:p>
        </w:tc>
      </w:tr>
      <w:tr w:rsidR="001816F3" w:rsidRPr="00EC6875" w14:paraId="006DB092" w14:textId="77777777" w:rsidTr="006C2E65">
        <w:trPr>
          <w:trHeight w:val="387"/>
        </w:trPr>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6BBD5619"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w:t>
            </w:r>
          </w:p>
        </w:tc>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599CE455"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32–35%</w:t>
            </w:r>
          </w:p>
        </w:tc>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72F07667"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24-31 %</w:t>
            </w:r>
          </w:p>
        </w:tc>
        <w:tc>
          <w:tcPr>
            <w:tcW w:w="2856" w:type="dxa"/>
            <w:tcBorders>
              <w:top w:val="single" w:sz="6" w:space="0" w:color="000000"/>
              <w:left w:val="single" w:sz="6" w:space="0" w:color="000000"/>
              <w:bottom w:val="single" w:sz="6" w:space="0" w:color="000000"/>
              <w:right w:val="single" w:sz="6" w:space="0" w:color="000000"/>
            </w:tcBorders>
            <w:shd w:val="clear" w:color="auto" w:fill="D9D9D9"/>
            <w:hideMark/>
          </w:tcPr>
          <w:p w14:paraId="0DFB5258"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20–23% </w:t>
            </w:r>
          </w:p>
        </w:tc>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7D92B66F"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0-19% </w:t>
            </w:r>
          </w:p>
        </w:tc>
      </w:tr>
      <w:tr w:rsidR="001816F3" w:rsidRPr="00EC6875" w14:paraId="1709766A" w14:textId="77777777" w:rsidTr="006C2E65">
        <w:trPr>
          <w:trHeight w:val="1711"/>
        </w:trPr>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0B1B886A"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lastRenderedPageBreak/>
              <w:t>Evidence of critical analysis using contemporary academic resources.</w:t>
            </w:r>
          </w:p>
        </w:tc>
        <w:tc>
          <w:tcPr>
            <w:tcW w:w="2840" w:type="dxa"/>
            <w:tcBorders>
              <w:top w:val="single" w:sz="6" w:space="0" w:color="000000"/>
              <w:left w:val="single" w:sz="6" w:space="0" w:color="000000"/>
              <w:bottom w:val="single" w:sz="6" w:space="0" w:color="000000"/>
              <w:right w:val="single" w:sz="6" w:space="0" w:color="000000"/>
            </w:tcBorders>
            <w:shd w:val="clear" w:color="auto" w:fill="auto"/>
            <w:hideMark/>
          </w:tcPr>
          <w:p w14:paraId="3A4D06E7"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xml:space="preserve">Evidence of significant review of the literature and other published information related to the topic. Demonstrates a well- developed critical analysis. </w:t>
            </w:r>
          </w:p>
        </w:tc>
        <w:tc>
          <w:tcPr>
            <w:tcW w:w="2840" w:type="dxa"/>
            <w:tcBorders>
              <w:top w:val="single" w:sz="6" w:space="0" w:color="000000"/>
              <w:left w:val="single" w:sz="6" w:space="0" w:color="000000"/>
              <w:bottom w:val="single" w:sz="6" w:space="0" w:color="000000"/>
              <w:right w:val="single" w:sz="6" w:space="0" w:color="000000"/>
            </w:tcBorders>
            <w:shd w:val="clear" w:color="auto" w:fill="auto"/>
            <w:hideMark/>
          </w:tcPr>
          <w:p w14:paraId="380E9A55"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Relevant literature and information accessed and presented. Some critique of relevant literature and its relationship to chosen topic.</w:t>
            </w:r>
          </w:p>
        </w:tc>
        <w:tc>
          <w:tcPr>
            <w:tcW w:w="2856" w:type="dxa"/>
            <w:tcBorders>
              <w:top w:val="single" w:sz="6" w:space="0" w:color="000000"/>
              <w:left w:val="single" w:sz="6" w:space="0" w:color="000000"/>
              <w:bottom w:val="single" w:sz="6" w:space="0" w:color="000000"/>
              <w:right w:val="single" w:sz="6" w:space="0" w:color="000000"/>
            </w:tcBorders>
            <w:shd w:val="clear" w:color="auto" w:fill="auto"/>
            <w:hideMark/>
          </w:tcPr>
          <w:p w14:paraId="234378E9"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Some relevant literature and information accessed and presented. There is limited critique of literature in relationship to the chosen topic.</w:t>
            </w:r>
          </w:p>
        </w:tc>
        <w:tc>
          <w:tcPr>
            <w:tcW w:w="2840" w:type="dxa"/>
            <w:tcBorders>
              <w:top w:val="single" w:sz="6" w:space="0" w:color="000000"/>
              <w:left w:val="single" w:sz="6" w:space="0" w:color="000000"/>
              <w:bottom w:val="single" w:sz="6" w:space="0" w:color="000000"/>
              <w:right w:val="single" w:sz="6" w:space="0" w:color="000000"/>
            </w:tcBorders>
            <w:shd w:val="clear" w:color="auto" w:fill="auto"/>
            <w:hideMark/>
          </w:tcPr>
          <w:p w14:paraId="6E8247CD"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Little evidence of reading or critique of literature apparent within the context of the topic. </w:t>
            </w:r>
          </w:p>
        </w:tc>
      </w:tr>
      <w:tr w:rsidR="001816F3" w:rsidRPr="00EC6875" w14:paraId="63121E9D" w14:textId="77777777" w:rsidTr="006C2E65">
        <w:trPr>
          <w:trHeight w:val="411"/>
        </w:trPr>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61108C8F"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xml:space="preserve"> </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52ED31CD"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16-20%</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709C55DE"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12–15% </w:t>
            </w:r>
          </w:p>
        </w:tc>
        <w:tc>
          <w:tcPr>
            <w:tcW w:w="2856" w:type="dxa"/>
            <w:tcBorders>
              <w:top w:val="single" w:sz="6" w:space="0" w:color="000000"/>
              <w:left w:val="single" w:sz="6" w:space="0" w:color="000000"/>
              <w:bottom w:val="single" w:sz="6" w:space="0" w:color="000000"/>
              <w:right w:val="single" w:sz="6" w:space="0" w:color="000000"/>
            </w:tcBorders>
            <w:shd w:val="clear" w:color="auto" w:fill="auto"/>
          </w:tcPr>
          <w:p w14:paraId="38972208"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10–11% </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19015477"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0-9 %</w:t>
            </w:r>
          </w:p>
        </w:tc>
      </w:tr>
      <w:tr w:rsidR="001816F3" w:rsidRPr="00EC6875" w14:paraId="297B387F" w14:textId="77777777" w:rsidTr="006C2E65">
        <w:trPr>
          <w:trHeight w:val="1711"/>
        </w:trPr>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492D4E84"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position statement is well written with good sentence structure and grammatically correct</w:t>
            </w:r>
          </w:p>
          <w:p w14:paraId="6A2A03DA"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APA (7</w:t>
            </w:r>
            <w:r w:rsidRPr="00EC6875">
              <w:rPr>
                <w:rFonts w:ascii="Calibri" w:eastAsia="Times New Roman" w:hAnsi="Calibri" w:cs="Calibri"/>
                <w:sz w:val="22"/>
                <w:vertAlign w:val="superscript"/>
              </w:rPr>
              <w:t>th</w:t>
            </w:r>
            <w:r w:rsidRPr="00EC6875">
              <w:rPr>
                <w:rFonts w:ascii="Calibri" w:eastAsia="Times New Roman" w:hAnsi="Calibri" w:cs="Calibri"/>
                <w:sz w:val="22"/>
              </w:rPr>
              <w:t xml:space="preserve"> ed.) guide is followed accurately with more than 15 academic references.</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68E2C398"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position statement is well written with good sentence structure and is grammatically correct.</w:t>
            </w:r>
          </w:p>
          <w:p w14:paraId="5E7692A8"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APA (7</w:t>
            </w:r>
            <w:r w:rsidRPr="00EC6875">
              <w:rPr>
                <w:rFonts w:ascii="Calibri" w:eastAsia="Times New Roman" w:hAnsi="Calibri" w:cs="Calibri"/>
                <w:sz w:val="22"/>
                <w:vertAlign w:val="superscript"/>
              </w:rPr>
              <w:t>th</w:t>
            </w:r>
            <w:r w:rsidRPr="00EC6875">
              <w:rPr>
                <w:rFonts w:ascii="Calibri" w:eastAsia="Times New Roman" w:hAnsi="Calibri" w:cs="Calibri"/>
                <w:sz w:val="22"/>
              </w:rPr>
              <w:t xml:space="preserve"> ed.) guide is followed accurately with more than 15 academic references.</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05E51B37"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The position statement is mostly well written with good sentence structure and grammatically correct.</w:t>
            </w:r>
          </w:p>
          <w:p w14:paraId="4151BAD6"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APA (7</w:t>
            </w:r>
            <w:r w:rsidRPr="00EC6875">
              <w:rPr>
                <w:rFonts w:ascii="Calibri" w:eastAsia="Times New Roman" w:hAnsi="Calibri" w:cs="Calibri"/>
                <w:sz w:val="22"/>
                <w:vertAlign w:val="superscript"/>
              </w:rPr>
              <w:t>th</w:t>
            </w:r>
            <w:r w:rsidRPr="00EC6875">
              <w:rPr>
                <w:rFonts w:ascii="Calibri" w:eastAsia="Times New Roman" w:hAnsi="Calibri" w:cs="Calibri"/>
                <w:sz w:val="22"/>
              </w:rPr>
              <w:t xml:space="preserve"> ed.) referencing is mostly accurate with approximately 15 academic references.</w:t>
            </w:r>
          </w:p>
        </w:tc>
        <w:tc>
          <w:tcPr>
            <w:tcW w:w="2856" w:type="dxa"/>
            <w:tcBorders>
              <w:top w:val="single" w:sz="6" w:space="0" w:color="000000"/>
              <w:left w:val="single" w:sz="6" w:space="0" w:color="000000"/>
              <w:bottom w:val="single" w:sz="6" w:space="0" w:color="000000"/>
              <w:right w:val="single" w:sz="6" w:space="0" w:color="000000"/>
            </w:tcBorders>
            <w:shd w:val="clear" w:color="auto" w:fill="auto"/>
          </w:tcPr>
          <w:p w14:paraId="777983DF"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xml:space="preserve">The position statement is written with reasonable sentence structure and grammar. </w:t>
            </w:r>
          </w:p>
          <w:p w14:paraId="0BC503F1"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APA (7</w:t>
            </w:r>
            <w:r w:rsidRPr="00EC6875">
              <w:rPr>
                <w:rFonts w:ascii="Calibri" w:eastAsia="Times New Roman" w:hAnsi="Calibri" w:cs="Calibri"/>
                <w:sz w:val="22"/>
                <w:vertAlign w:val="superscript"/>
              </w:rPr>
              <w:t>th</w:t>
            </w:r>
            <w:r w:rsidRPr="00EC6875">
              <w:rPr>
                <w:rFonts w:ascii="Calibri" w:eastAsia="Times New Roman" w:hAnsi="Calibri" w:cs="Calibri"/>
                <w:sz w:val="22"/>
              </w:rPr>
              <w:t xml:space="preserve"> ed.) guide is followed with some errors and fewer than 15 academic references.</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2034E6D4"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xml:space="preserve">The position statement is poorly written with little sentence structure and there are grammar problems. </w:t>
            </w:r>
          </w:p>
          <w:p w14:paraId="28882849"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Evidence of plagiarism; copying of works.  </w:t>
            </w:r>
          </w:p>
          <w:p w14:paraId="0A7E471F"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APA (7</w:t>
            </w:r>
            <w:r w:rsidRPr="00EC6875">
              <w:rPr>
                <w:rFonts w:ascii="Calibri" w:eastAsia="Times New Roman" w:hAnsi="Calibri" w:cs="Calibri"/>
                <w:sz w:val="22"/>
                <w:vertAlign w:val="superscript"/>
              </w:rPr>
              <w:t>th</w:t>
            </w:r>
            <w:r w:rsidRPr="00EC6875">
              <w:rPr>
                <w:rFonts w:ascii="Calibri" w:eastAsia="Times New Roman" w:hAnsi="Calibri" w:cs="Calibri"/>
                <w:sz w:val="22"/>
              </w:rPr>
              <w:t xml:space="preserve"> ed.) guide is not followed accurately and there are few academic references.</w:t>
            </w:r>
          </w:p>
        </w:tc>
      </w:tr>
      <w:tr w:rsidR="001816F3" w:rsidRPr="00EC6875" w14:paraId="15670AC9" w14:textId="77777777" w:rsidTr="006C2E65">
        <w:trPr>
          <w:trHeight w:val="387"/>
        </w:trPr>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77331781"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 </w:t>
            </w:r>
          </w:p>
        </w:tc>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7E19B8FB" w14:textId="5186BB32" w:rsidR="001816F3" w:rsidRPr="00EC6875" w:rsidRDefault="00EB44C0" w:rsidP="006C2E65">
            <w:pPr>
              <w:spacing w:before="0" w:line="259" w:lineRule="auto"/>
              <w:rPr>
                <w:rFonts w:ascii="Calibri" w:eastAsia="Times New Roman" w:hAnsi="Calibri" w:cs="Calibri"/>
                <w:sz w:val="22"/>
              </w:rPr>
            </w:pPr>
            <w:r>
              <w:rPr>
                <w:rFonts w:ascii="Calibri" w:eastAsia="Times New Roman" w:hAnsi="Calibri" w:cs="Calibri"/>
                <w:sz w:val="22"/>
              </w:rPr>
              <w:t>9</w:t>
            </w:r>
            <w:r w:rsidR="001816F3" w:rsidRPr="00EC6875">
              <w:rPr>
                <w:rFonts w:ascii="Calibri" w:eastAsia="Times New Roman" w:hAnsi="Calibri" w:cs="Calibri"/>
                <w:sz w:val="22"/>
              </w:rPr>
              <w:t>-10%</w:t>
            </w:r>
          </w:p>
        </w:tc>
        <w:tc>
          <w:tcPr>
            <w:tcW w:w="2840" w:type="dxa"/>
            <w:tcBorders>
              <w:top w:val="single" w:sz="6" w:space="0" w:color="000000"/>
              <w:left w:val="single" w:sz="6" w:space="0" w:color="000000"/>
              <w:bottom w:val="single" w:sz="6" w:space="0" w:color="000000"/>
              <w:right w:val="single" w:sz="6" w:space="0" w:color="000000"/>
            </w:tcBorders>
            <w:shd w:val="clear" w:color="auto" w:fill="D9D9D9"/>
            <w:hideMark/>
          </w:tcPr>
          <w:p w14:paraId="3BDA5E9C"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6-8%</w:t>
            </w:r>
          </w:p>
        </w:tc>
        <w:tc>
          <w:tcPr>
            <w:tcW w:w="2856" w:type="dxa"/>
            <w:tcBorders>
              <w:top w:val="single" w:sz="6" w:space="0" w:color="000000"/>
              <w:left w:val="single" w:sz="6" w:space="0" w:color="000000"/>
              <w:bottom w:val="single" w:sz="6" w:space="0" w:color="000000"/>
              <w:right w:val="single" w:sz="6" w:space="0" w:color="000000"/>
            </w:tcBorders>
            <w:shd w:val="clear" w:color="auto" w:fill="D9D9D9"/>
            <w:hideMark/>
          </w:tcPr>
          <w:p w14:paraId="436C5007" w14:textId="77777777"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4-5%</w:t>
            </w:r>
          </w:p>
        </w:tc>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2D46EFB7" w14:textId="7105F371" w:rsidR="001816F3" w:rsidRPr="00EC6875" w:rsidRDefault="001816F3" w:rsidP="006C2E65">
            <w:pPr>
              <w:spacing w:before="0" w:line="259" w:lineRule="auto"/>
              <w:rPr>
                <w:rFonts w:ascii="Calibri" w:eastAsia="Times New Roman" w:hAnsi="Calibri" w:cs="Calibri"/>
                <w:sz w:val="22"/>
              </w:rPr>
            </w:pPr>
            <w:r w:rsidRPr="00EC6875">
              <w:rPr>
                <w:rFonts w:ascii="Calibri" w:eastAsia="Times New Roman" w:hAnsi="Calibri" w:cs="Calibri"/>
                <w:sz w:val="22"/>
              </w:rPr>
              <w:t>0-</w:t>
            </w:r>
            <w:r w:rsidR="00EB44C0">
              <w:rPr>
                <w:rFonts w:ascii="Calibri" w:eastAsia="Times New Roman" w:hAnsi="Calibri" w:cs="Calibri"/>
                <w:sz w:val="22"/>
              </w:rPr>
              <w:t>3</w:t>
            </w:r>
            <w:r w:rsidRPr="00EC6875">
              <w:rPr>
                <w:rFonts w:ascii="Calibri" w:eastAsia="Times New Roman" w:hAnsi="Calibri" w:cs="Calibri"/>
                <w:sz w:val="22"/>
              </w:rPr>
              <w:t>%</w:t>
            </w:r>
          </w:p>
        </w:tc>
      </w:tr>
    </w:tbl>
    <w:p w14:paraId="2D15898D" w14:textId="77777777" w:rsidR="001816F3" w:rsidRDefault="001816F3" w:rsidP="001816F3">
      <w:pPr>
        <w:spacing w:before="0" w:line="256" w:lineRule="auto"/>
        <w:rPr>
          <w:lang w:val="en-AU"/>
        </w:rPr>
      </w:pPr>
      <w:r>
        <w:rPr>
          <w:lang w:val="en-AU"/>
        </w:rPr>
        <w:br w:type="page"/>
      </w:r>
    </w:p>
    <w:tbl>
      <w:tblPr>
        <w:tblStyle w:val="TableGrid2"/>
        <w:tblW w:w="0" w:type="auto"/>
        <w:tblLook w:val="04A0" w:firstRow="1" w:lastRow="0" w:firstColumn="1" w:lastColumn="0" w:noHBand="0" w:noVBand="1"/>
      </w:tblPr>
      <w:tblGrid>
        <w:gridCol w:w="1843"/>
        <w:gridCol w:w="4691"/>
        <w:gridCol w:w="1870"/>
      </w:tblGrid>
      <w:tr w:rsidR="001816F3" w:rsidRPr="00010F17" w14:paraId="0EA3EA13" w14:textId="77777777" w:rsidTr="006C2E65">
        <w:tc>
          <w:tcPr>
            <w:tcW w:w="1843" w:type="dxa"/>
            <w:tcBorders>
              <w:top w:val="nil"/>
              <w:left w:val="nil"/>
              <w:bottom w:val="nil"/>
              <w:right w:val="single" w:sz="4" w:space="0" w:color="auto"/>
            </w:tcBorders>
          </w:tcPr>
          <w:p w14:paraId="2E4AB978" w14:textId="77777777" w:rsidR="001816F3" w:rsidRPr="00010F17" w:rsidRDefault="001816F3" w:rsidP="006C2E65">
            <w:pPr>
              <w:spacing w:before="60" w:after="180" w:line="260" w:lineRule="atLeast"/>
              <w:rPr>
                <w:rFonts w:ascii="Calibri" w:hAnsi="Calibri" w:cs="Calibri"/>
                <w:b/>
                <w:sz w:val="22"/>
              </w:rPr>
            </w:pPr>
            <w:r>
              <w:rPr>
                <w:rFonts w:ascii="Calibri" w:hAnsi="Calibri" w:cs="Calibri"/>
                <w:b/>
                <w:sz w:val="22"/>
              </w:rPr>
              <w:lastRenderedPageBreak/>
              <w:t>Assessment 2</w:t>
            </w:r>
          </w:p>
        </w:tc>
        <w:tc>
          <w:tcPr>
            <w:tcW w:w="4691" w:type="dxa"/>
            <w:tcBorders>
              <w:left w:val="single" w:sz="4" w:space="0" w:color="auto"/>
            </w:tcBorders>
          </w:tcPr>
          <w:p w14:paraId="03BA02DE" w14:textId="77777777" w:rsidR="001816F3" w:rsidRPr="00010F17" w:rsidRDefault="001816F3" w:rsidP="006C2E65">
            <w:pPr>
              <w:spacing w:before="60" w:after="180" w:line="260" w:lineRule="atLeast"/>
              <w:rPr>
                <w:rFonts w:ascii="Calibri" w:hAnsi="Calibri" w:cs="Calibri"/>
                <w:b/>
                <w:sz w:val="22"/>
              </w:rPr>
            </w:pPr>
            <w:r w:rsidRPr="00010F17">
              <w:rPr>
                <w:rFonts w:ascii="Calibri" w:hAnsi="Calibri" w:cs="Calibri"/>
                <w:b/>
                <w:bCs/>
                <w:sz w:val="22"/>
              </w:rPr>
              <w:t>Word Limit</w:t>
            </w:r>
          </w:p>
        </w:tc>
        <w:tc>
          <w:tcPr>
            <w:tcW w:w="1870" w:type="dxa"/>
          </w:tcPr>
          <w:p w14:paraId="120CC310" w14:textId="77777777" w:rsidR="001816F3" w:rsidRPr="00010F17" w:rsidRDefault="001816F3" w:rsidP="006C2E65">
            <w:pPr>
              <w:spacing w:before="60" w:after="180" w:line="260" w:lineRule="atLeast"/>
              <w:rPr>
                <w:rFonts w:ascii="Calibri" w:hAnsi="Calibri" w:cs="Calibri"/>
                <w:sz w:val="22"/>
              </w:rPr>
            </w:pPr>
            <w:r w:rsidRPr="00010F17">
              <w:rPr>
                <w:rFonts w:ascii="Calibri" w:hAnsi="Calibri" w:cs="Calibri"/>
                <w:sz w:val="22"/>
              </w:rPr>
              <w:t>3000</w:t>
            </w:r>
          </w:p>
        </w:tc>
      </w:tr>
      <w:tr w:rsidR="001816F3" w:rsidRPr="00010F17" w14:paraId="01F36D7D" w14:textId="77777777" w:rsidTr="006C2E65">
        <w:tc>
          <w:tcPr>
            <w:tcW w:w="1843" w:type="dxa"/>
            <w:tcBorders>
              <w:top w:val="nil"/>
              <w:left w:val="nil"/>
              <w:bottom w:val="nil"/>
              <w:right w:val="single" w:sz="4" w:space="0" w:color="auto"/>
            </w:tcBorders>
          </w:tcPr>
          <w:p w14:paraId="4157834A" w14:textId="77777777" w:rsidR="001816F3" w:rsidRPr="00010F17" w:rsidRDefault="001816F3" w:rsidP="006C2E65">
            <w:pPr>
              <w:spacing w:before="60" w:after="180" w:line="260" w:lineRule="atLeast"/>
              <w:rPr>
                <w:rFonts w:ascii="Calibri" w:hAnsi="Calibri" w:cs="Calibri"/>
                <w:b/>
                <w:sz w:val="22"/>
                <w:u w:val="single"/>
              </w:rPr>
            </w:pPr>
          </w:p>
        </w:tc>
        <w:tc>
          <w:tcPr>
            <w:tcW w:w="4691" w:type="dxa"/>
            <w:tcBorders>
              <w:left w:val="single" w:sz="4" w:space="0" w:color="auto"/>
            </w:tcBorders>
          </w:tcPr>
          <w:p w14:paraId="5554840D" w14:textId="77777777" w:rsidR="001816F3" w:rsidRPr="00010F17" w:rsidRDefault="001816F3" w:rsidP="006C2E65">
            <w:pPr>
              <w:spacing w:before="60" w:after="180" w:line="260" w:lineRule="atLeast"/>
              <w:rPr>
                <w:rFonts w:ascii="Calibri" w:hAnsi="Calibri" w:cs="Calibri"/>
                <w:b/>
                <w:sz w:val="22"/>
              </w:rPr>
            </w:pPr>
            <w:r w:rsidRPr="00010F17">
              <w:rPr>
                <w:rFonts w:ascii="Calibri" w:hAnsi="Calibri" w:cs="Calibri"/>
                <w:b/>
                <w:bCs/>
                <w:sz w:val="22"/>
              </w:rPr>
              <w:t>Due Date</w:t>
            </w:r>
          </w:p>
        </w:tc>
        <w:tc>
          <w:tcPr>
            <w:tcW w:w="1870" w:type="dxa"/>
          </w:tcPr>
          <w:p w14:paraId="265ABC38" w14:textId="182BFFFE" w:rsidR="001816F3" w:rsidRPr="00010F17" w:rsidRDefault="00FA2763" w:rsidP="006C2E65">
            <w:pPr>
              <w:spacing w:before="60" w:after="180" w:line="260" w:lineRule="atLeast"/>
              <w:rPr>
                <w:rFonts w:ascii="Calibri" w:hAnsi="Calibri" w:cs="Calibri"/>
                <w:b/>
                <w:sz w:val="22"/>
              </w:rPr>
            </w:pPr>
            <w:r>
              <w:rPr>
                <w:rFonts w:ascii="Calibri" w:hAnsi="Calibri" w:cs="Calibri"/>
                <w:b/>
                <w:bCs/>
                <w:sz w:val="22"/>
              </w:rPr>
              <w:t>19</w:t>
            </w:r>
            <w:r w:rsidR="001816F3" w:rsidRPr="00010F17">
              <w:rPr>
                <w:rFonts w:ascii="Calibri" w:hAnsi="Calibri" w:cs="Calibri"/>
                <w:b/>
                <w:bCs/>
                <w:sz w:val="22"/>
                <w:vertAlign w:val="superscript"/>
              </w:rPr>
              <w:t>th</w:t>
            </w:r>
            <w:r w:rsidR="001816F3" w:rsidRPr="00010F17">
              <w:rPr>
                <w:rFonts w:ascii="Calibri" w:hAnsi="Calibri" w:cs="Calibri"/>
                <w:b/>
                <w:bCs/>
                <w:sz w:val="22"/>
              </w:rPr>
              <w:t xml:space="preserve"> May 202</w:t>
            </w:r>
            <w:r>
              <w:rPr>
                <w:rFonts w:ascii="Calibri" w:hAnsi="Calibri" w:cs="Calibri"/>
                <w:b/>
                <w:bCs/>
                <w:sz w:val="22"/>
              </w:rPr>
              <w:t>4</w:t>
            </w:r>
          </w:p>
        </w:tc>
      </w:tr>
      <w:tr w:rsidR="001816F3" w:rsidRPr="00010F17" w14:paraId="12F429EA" w14:textId="77777777" w:rsidTr="006C2E65">
        <w:tc>
          <w:tcPr>
            <w:tcW w:w="1843" w:type="dxa"/>
            <w:tcBorders>
              <w:top w:val="nil"/>
              <w:left w:val="nil"/>
              <w:bottom w:val="nil"/>
              <w:right w:val="single" w:sz="4" w:space="0" w:color="auto"/>
            </w:tcBorders>
          </w:tcPr>
          <w:p w14:paraId="72BC1046" w14:textId="77777777" w:rsidR="001816F3" w:rsidRPr="00010F17" w:rsidRDefault="001816F3" w:rsidP="006C2E65">
            <w:pPr>
              <w:spacing w:before="60" w:after="180" w:line="260" w:lineRule="atLeast"/>
              <w:rPr>
                <w:rFonts w:ascii="Calibri" w:hAnsi="Calibri" w:cs="Calibri"/>
                <w:b/>
                <w:sz w:val="22"/>
              </w:rPr>
            </w:pPr>
          </w:p>
        </w:tc>
        <w:tc>
          <w:tcPr>
            <w:tcW w:w="4691" w:type="dxa"/>
            <w:tcBorders>
              <w:left w:val="single" w:sz="4" w:space="0" w:color="auto"/>
            </w:tcBorders>
          </w:tcPr>
          <w:p w14:paraId="33C952A8" w14:textId="77777777" w:rsidR="001816F3" w:rsidRPr="00010F17" w:rsidRDefault="001816F3" w:rsidP="006C2E65">
            <w:pPr>
              <w:spacing w:before="60" w:after="180" w:line="260" w:lineRule="atLeast"/>
              <w:rPr>
                <w:rFonts w:ascii="Calibri" w:hAnsi="Calibri" w:cs="Calibri"/>
                <w:b/>
                <w:sz w:val="22"/>
              </w:rPr>
            </w:pPr>
            <w:r w:rsidRPr="00010F17">
              <w:rPr>
                <w:rFonts w:ascii="Calibri" w:hAnsi="Calibri" w:cs="Calibri"/>
                <w:b/>
                <w:bCs/>
                <w:sz w:val="22"/>
              </w:rPr>
              <w:t xml:space="preserve">Weighting </w:t>
            </w:r>
          </w:p>
        </w:tc>
        <w:tc>
          <w:tcPr>
            <w:tcW w:w="1870" w:type="dxa"/>
          </w:tcPr>
          <w:p w14:paraId="4D74BFF0" w14:textId="77777777" w:rsidR="001816F3" w:rsidRPr="00010F17" w:rsidRDefault="001816F3" w:rsidP="006C2E65">
            <w:pPr>
              <w:spacing w:before="60" w:after="180" w:line="260" w:lineRule="atLeast"/>
              <w:rPr>
                <w:rFonts w:ascii="Calibri" w:hAnsi="Calibri" w:cs="Calibri"/>
                <w:sz w:val="22"/>
              </w:rPr>
            </w:pPr>
            <w:r w:rsidRPr="00010F17">
              <w:rPr>
                <w:rFonts w:ascii="Calibri" w:hAnsi="Calibri" w:cs="Calibri"/>
                <w:sz w:val="22"/>
              </w:rPr>
              <w:t>30%</w:t>
            </w:r>
          </w:p>
        </w:tc>
      </w:tr>
    </w:tbl>
    <w:p w14:paraId="3BF8B3AD" w14:textId="77777777" w:rsidR="001816F3" w:rsidRPr="00010F17" w:rsidRDefault="001816F3" w:rsidP="001816F3">
      <w:pPr>
        <w:spacing w:before="60" w:after="180" w:line="260" w:lineRule="atLeast"/>
        <w:rPr>
          <w:rFonts w:ascii="Calibri" w:eastAsia="Times New Roman" w:hAnsi="Calibri" w:cs="Calibri"/>
          <w:sz w:val="22"/>
        </w:rPr>
      </w:pPr>
    </w:p>
    <w:p w14:paraId="4F11BA21" w14:textId="77777777" w:rsidR="001816F3" w:rsidRPr="00010F17" w:rsidRDefault="001816F3" w:rsidP="001816F3">
      <w:pPr>
        <w:spacing w:before="60" w:after="180" w:line="260" w:lineRule="atLeast"/>
        <w:rPr>
          <w:rFonts w:ascii="Calibri" w:eastAsia="Times New Roman" w:hAnsi="Calibri" w:cs="Calibri"/>
          <w:b/>
          <w:sz w:val="22"/>
        </w:rPr>
      </w:pPr>
      <w:r w:rsidRPr="00010F17">
        <w:rPr>
          <w:rFonts w:ascii="Calibri" w:eastAsia="Times New Roman" w:hAnsi="Calibri" w:cs="Calibri"/>
          <w:b/>
          <w:bCs/>
          <w:sz w:val="22"/>
        </w:rPr>
        <w:t>Essay: The supervision relationship</w:t>
      </w:r>
    </w:p>
    <w:p w14:paraId="761E6C5C" w14:textId="77777777" w:rsidR="001816F3" w:rsidRPr="00010F17" w:rsidRDefault="001816F3" w:rsidP="001816F3">
      <w:pPr>
        <w:spacing w:before="0" w:after="200" w:line="276" w:lineRule="auto"/>
        <w:rPr>
          <w:rFonts w:ascii="Calibri" w:eastAsia="Times New Roman" w:hAnsi="Calibri" w:cs="Calibri"/>
          <w:sz w:val="22"/>
        </w:rPr>
      </w:pPr>
      <w:r w:rsidRPr="00010F17">
        <w:rPr>
          <w:rFonts w:ascii="Calibri" w:eastAsia="Times New Roman" w:hAnsi="Calibri" w:cs="Calibri"/>
          <w:sz w:val="22"/>
        </w:rPr>
        <w:t>Critically analyse contemporary academic literature regarding the supervision relationship, then reflect on your own experience as a supervisor or supervisee, identifying how your professional and cultural identity will underpin your expectations and further learning for your future supervision practice in Aotearoa.</w:t>
      </w:r>
    </w:p>
    <w:p w14:paraId="0830069A" w14:textId="77777777" w:rsidR="001816F3" w:rsidRPr="00010F17" w:rsidRDefault="001816F3" w:rsidP="001816F3">
      <w:pPr>
        <w:spacing w:before="0" w:after="200" w:line="276" w:lineRule="auto"/>
        <w:rPr>
          <w:rFonts w:ascii="Calibri" w:eastAsia="Times New Roman" w:hAnsi="Calibri" w:cs="Calibri"/>
          <w:sz w:val="22"/>
        </w:rPr>
      </w:pPr>
    </w:p>
    <w:p w14:paraId="3579FB1E" w14:textId="77777777" w:rsidR="001816F3" w:rsidRDefault="001816F3" w:rsidP="001816F3">
      <w:pPr>
        <w:spacing w:line="256" w:lineRule="auto"/>
      </w:pPr>
    </w:p>
    <w:p w14:paraId="23A37814" w14:textId="77777777" w:rsidR="001816F3" w:rsidRDefault="001816F3" w:rsidP="001816F3">
      <w:pPr>
        <w:spacing w:before="0" w:line="256" w:lineRule="auto"/>
      </w:pPr>
      <w:r>
        <w:rPr>
          <w:rFonts w:ascii="Times New Roman" w:hAnsi="Times New Roman" w:cs="Times New Roman"/>
          <w:szCs w:val="24"/>
          <w:lang w:eastAsia="en-NZ"/>
        </w:rPr>
        <w:br w:type="page"/>
      </w:r>
    </w:p>
    <w:tbl>
      <w:tblPr>
        <w:tblpPr w:leftFromText="180" w:rightFromText="180" w:horzAnchor="margin" w:tblpXSpec="center" w:tblpY="525"/>
        <w:tblW w:w="138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44"/>
        <w:gridCol w:w="2875"/>
        <w:gridCol w:w="2597"/>
        <w:gridCol w:w="3366"/>
        <w:gridCol w:w="2518"/>
      </w:tblGrid>
      <w:tr w:rsidR="001816F3" w:rsidRPr="00B4173B" w14:paraId="189B6351" w14:textId="77777777" w:rsidTr="006C2E65">
        <w:trPr>
          <w:trHeight w:val="301"/>
        </w:trPr>
        <w:tc>
          <w:tcPr>
            <w:tcW w:w="2444" w:type="dxa"/>
            <w:tcBorders>
              <w:top w:val="single" w:sz="6" w:space="0" w:color="000000"/>
              <w:left w:val="single" w:sz="6" w:space="0" w:color="000000"/>
              <w:bottom w:val="single" w:sz="6" w:space="0" w:color="000000"/>
              <w:right w:val="single" w:sz="6" w:space="0" w:color="000000"/>
            </w:tcBorders>
            <w:shd w:val="clear" w:color="auto" w:fill="D9D9D9"/>
            <w:hideMark/>
          </w:tcPr>
          <w:p w14:paraId="51426A5C" w14:textId="77777777" w:rsidR="001816F3" w:rsidRPr="00B4173B" w:rsidRDefault="001816F3" w:rsidP="006C2E65">
            <w:pPr>
              <w:spacing w:before="100" w:beforeAutospacing="1" w:after="100" w:afterAutospacing="1" w:line="225" w:lineRule="atLeast"/>
              <w:ind w:left="90" w:right="-30"/>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lastRenderedPageBreak/>
              <w:t>Assessment 2 Criterion </w:t>
            </w:r>
          </w:p>
        </w:tc>
        <w:tc>
          <w:tcPr>
            <w:tcW w:w="2875" w:type="dxa"/>
            <w:tcBorders>
              <w:top w:val="single" w:sz="6" w:space="0" w:color="000000"/>
              <w:left w:val="single" w:sz="6" w:space="0" w:color="000000"/>
              <w:bottom w:val="single" w:sz="6" w:space="0" w:color="000000"/>
              <w:right w:val="single" w:sz="6" w:space="0" w:color="000000"/>
            </w:tcBorders>
            <w:shd w:val="clear" w:color="auto" w:fill="D9D9D9"/>
            <w:hideMark/>
          </w:tcPr>
          <w:p w14:paraId="7BF7361E" w14:textId="77777777" w:rsidR="001816F3" w:rsidRPr="00B4173B" w:rsidRDefault="001816F3" w:rsidP="006C2E65">
            <w:pPr>
              <w:spacing w:before="100" w:beforeAutospacing="1" w:after="100" w:afterAutospacing="1" w:line="225" w:lineRule="atLeast"/>
              <w:ind w:left="1335" w:right="1305"/>
              <w:jc w:val="center"/>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A</w:t>
            </w:r>
          </w:p>
        </w:tc>
        <w:tc>
          <w:tcPr>
            <w:tcW w:w="2597" w:type="dxa"/>
            <w:tcBorders>
              <w:top w:val="single" w:sz="6" w:space="0" w:color="000000"/>
              <w:left w:val="single" w:sz="6" w:space="0" w:color="000000"/>
              <w:bottom w:val="single" w:sz="6" w:space="0" w:color="000000"/>
              <w:right w:val="single" w:sz="6" w:space="0" w:color="000000"/>
            </w:tcBorders>
            <w:shd w:val="clear" w:color="auto" w:fill="D9D9D9"/>
            <w:hideMark/>
          </w:tcPr>
          <w:p w14:paraId="55E40FEA" w14:textId="77777777" w:rsidR="001816F3" w:rsidRPr="00B4173B" w:rsidRDefault="001816F3" w:rsidP="006C2E65">
            <w:pPr>
              <w:spacing w:before="100" w:beforeAutospacing="1" w:after="100" w:afterAutospacing="1" w:line="225" w:lineRule="atLeast"/>
              <w:ind w:left="1170" w:right="1305"/>
              <w:jc w:val="center"/>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B</w:t>
            </w:r>
          </w:p>
        </w:tc>
        <w:tc>
          <w:tcPr>
            <w:tcW w:w="3366" w:type="dxa"/>
            <w:tcBorders>
              <w:top w:val="single" w:sz="6" w:space="0" w:color="000000"/>
              <w:left w:val="single" w:sz="6" w:space="0" w:color="000000"/>
              <w:bottom w:val="single" w:sz="6" w:space="0" w:color="000000"/>
              <w:right w:val="single" w:sz="6" w:space="0" w:color="000000"/>
            </w:tcBorders>
            <w:shd w:val="clear" w:color="auto" w:fill="D9D9D9"/>
            <w:hideMark/>
          </w:tcPr>
          <w:p w14:paraId="294356F5" w14:textId="77777777" w:rsidR="001816F3" w:rsidRPr="00B4173B" w:rsidRDefault="001816F3" w:rsidP="006C2E65">
            <w:pPr>
              <w:spacing w:before="100" w:beforeAutospacing="1" w:after="100" w:afterAutospacing="1" w:line="225" w:lineRule="atLeast"/>
              <w:ind w:left="1320" w:right="1305"/>
              <w:jc w:val="center"/>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C</w:t>
            </w:r>
          </w:p>
        </w:tc>
        <w:tc>
          <w:tcPr>
            <w:tcW w:w="2518" w:type="dxa"/>
            <w:tcBorders>
              <w:top w:val="single" w:sz="6" w:space="0" w:color="000000"/>
              <w:left w:val="single" w:sz="6" w:space="0" w:color="000000"/>
              <w:bottom w:val="single" w:sz="6" w:space="0" w:color="000000"/>
              <w:right w:val="single" w:sz="6" w:space="0" w:color="000000"/>
            </w:tcBorders>
            <w:shd w:val="clear" w:color="auto" w:fill="D9D9D9"/>
            <w:hideMark/>
          </w:tcPr>
          <w:p w14:paraId="176BAB68" w14:textId="77777777" w:rsidR="001816F3" w:rsidRPr="00B4173B" w:rsidRDefault="001816F3" w:rsidP="006C2E65">
            <w:pPr>
              <w:spacing w:before="100" w:beforeAutospacing="1" w:after="100" w:afterAutospacing="1" w:line="225" w:lineRule="atLeast"/>
              <w:ind w:left="1320" w:right="1290"/>
              <w:jc w:val="center"/>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F</w:t>
            </w:r>
          </w:p>
        </w:tc>
      </w:tr>
      <w:tr w:rsidR="001816F3" w:rsidRPr="00B4173B" w14:paraId="5EA64C7F" w14:textId="77777777" w:rsidTr="006C2E65">
        <w:trPr>
          <w:trHeight w:val="374"/>
        </w:trPr>
        <w:tc>
          <w:tcPr>
            <w:tcW w:w="2444" w:type="dxa"/>
            <w:tcBorders>
              <w:top w:val="single" w:sz="6" w:space="0" w:color="000000"/>
              <w:left w:val="single" w:sz="6" w:space="0" w:color="000000"/>
              <w:bottom w:val="single" w:sz="6" w:space="0" w:color="000000"/>
              <w:right w:val="single" w:sz="6" w:space="0" w:color="000000"/>
            </w:tcBorders>
            <w:shd w:val="clear" w:color="auto" w:fill="D9D9D9"/>
          </w:tcPr>
          <w:p w14:paraId="1C3DC630"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14:paraId="08E8D5EA"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Pr>
          <w:p w14:paraId="67632781"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3366" w:type="dxa"/>
            <w:tcBorders>
              <w:top w:val="single" w:sz="6" w:space="0" w:color="000000"/>
              <w:left w:val="single" w:sz="6" w:space="0" w:color="000000"/>
              <w:bottom w:val="single" w:sz="6" w:space="0" w:color="000000"/>
              <w:right w:val="single" w:sz="6" w:space="0" w:color="000000"/>
            </w:tcBorders>
            <w:shd w:val="clear" w:color="auto" w:fill="auto"/>
          </w:tcPr>
          <w:p w14:paraId="61EF743A"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14:paraId="3A4AB248"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r>
      <w:tr w:rsidR="001816F3" w:rsidRPr="00B4173B" w14:paraId="453941C0" w14:textId="77777777" w:rsidTr="006C2E65">
        <w:trPr>
          <w:trHeight w:val="2367"/>
        </w:trPr>
        <w:tc>
          <w:tcPr>
            <w:tcW w:w="2444" w:type="dxa"/>
            <w:tcBorders>
              <w:top w:val="single" w:sz="6" w:space="0" w:color="000000"/>
              <w:left w:val="single" w:sz="6" w:space="0" w:color="000000"/>
              <w:bottom w:val="single" w:sz="6" w:space="0" w:color="000000"/>
              <w:right w:val="single" w:sz="6" w:space="0" w:color="000000"/>
            </w:tcBorders>
            <w:shd w:val="clear" w:color="auto" w:fill="D9D9D9"/>
          </w:tcPr>
          <w:p w14:paraId="2CD183E6"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xml:space="preserve">Critical analysis highlights critical reflection on the supervision relationship. </w:t>
            </w:r>
          </w:p>
          <w:p w14:paraId="7CBDC746"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14:paraId="1792B587"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xml:space="preserve">Critical analysis highlights critical reflection on the supervision relationship drawing on contemporary supervision literature. </w:t>
            </w:r>
          </w:p>
          <w:p w14:paraId="724AC180"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Pr>
          <w:p w14:paraId="38EE33F3"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Robust discussion and critical analysis included in the consideration of the supervision relationship drawing on contemporary supervision literature.</w:t>
            </w:r>
          </w:p>
          <w:p w14:paraId="254BD336"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3366" w:type="dxa"/>
            <w:tcBorders>
              <w:top w:val="single" w:sz="6" w:space="0" w:color="000000"/>
              <w:left w:val="single" w:sz="6" w:space="0" w:color="000000"/>
              <w:bottom w:val="single" w:sz="6" w:space="0" w:color="000000"/>
              <w:right w:val="single" w:sz="6" w:space="0" w:color="000000"/>
            </w:tcBorders>
            <w:shd w:val="clear" w:color="auto" w:fill="auto"/>
          </w:tcPr>
          <w:p w14:paraId="68F2819A"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Discussion includes some critical analysis and consideration of the supervision relationship drawing on limited contemporary supervision literature.</w:t>
            </w:r>
          </w:p>
          <w:p w14:paraId="3A62D99F"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14:paraId="7D437915"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xml:space="preserve">Discussion is limited, lacking critical analysis and consideration of the supervision relationship. </w:t>
            </w:r>
          </w:p>
          <w:p w14:paraId="2089100B"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r>
      <w:tr w:rsidR="001816F3" w:rsidRPr="00B4173B" w14:paraId="1E3A971C" w14:textId="77777777" w:rsidTr="006C2E65">
        <w:trPr>
          <w:trHeight w:val="401"/>
        </w:trPr>
        <w:tc>
          <w:tcPr>
            <w:tcW w:w="2444" w:type="dxa"/>
            <w:tcBorders>
              <w:top w:val="single" w:sz="6" w:space="0" w:color="000000"/>
              <w:left w:val="single" w:sz="6" w:space="0" w:color="000000"/>
              <w:bottom w:val="single" w:sz="6" w:space="0" w:color="000000"/>
              <w:right w:val="single" w:sz="6" w:space="0" w:color="000000"/>
            </w:tcBorders>
            <w:shd w:val="clear" w:color="auto" w:fill="BFBFBF"/>
          </w:tcPr>
          <w:p w14:paraId="409C2EBA"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2875" w:type="dxa"/>
            <w:tcBorders>
              <w:top w:val="single" w:sz="6" w:space="0" w:color="000000"/>
              <w:left w:val="single" w:sz="6" w:space="0" w:color="000000"/>
              <w:bottom w:val="single" w:sz="6" w:space="0" w:color="000000"/>
              <w:right w:val="single" w:sz="6" w:space="0" w:color="000000"/>
            </w:tcBorders>
            <w:shd w:val="clear" w:color="auto" w:fill="BFBFBF"/>
          </w:tcPr>
          <w:p w14:paraId="42B97674"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26-30%</w:t>
            </w:r>
          </w:p>
        </w:tc>
        <w:tc>
          <w:tcPr>
            <w:tcW w:w="2597" w:type="dxa"/>
            <w:tcBorders>
              <w:top w:val="single" w:sz="6" w:space="0" w:color="000000"/>
              <w:left w:val="single" w:sz="6" w:space="0" w:color="000000"/>
              <w:bottom w:val="single" w:sz="6" w:space="0" w:color="000000"/>
              <w:right w:val="single" w:sz="6" w:space="0" w:color="000000"/>
            </w:tcBorders>
            <w:shd w:val="clear" w:color="auto" w:fill="BFBFBF"/>
          </w:tcPr>
          <w:p w14:paraId="600214A8"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21-25%</w:t>
            </w:r>
          </w:p>
        </w:tc>
        <w:tc>
          <w:tcPr>
            <w:tcW w:w="3366" w:type="dxa"/>
            <w:tcBorders>
              <w:top w:val="single" w:sz="6" w:space="0" w:color="000000"/>
              <w:left w:val="single" w:sz="6" w:space="0" w:color="000000"/>
              <w:bottom w:val="single" w:sz="6" w:space="0" w:color="000000"/>
              <w:right w:val="single" w:sz="6" w:space="0" w:color="000000"/>
            </w:tcBorders>
            <w:shd w:val="clear" w:color="auto" w:fill="BFBFBF"/>
          </w:tcPr>
          <w:p w14:paraId="4ADF6D0A"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16-20%</w:t>
            </w:r>
          </w:p>
        </w:tc>
        <w:tc>
          <w:tcPr>
            <w:tcW w:w="2518" w:type="dxa"/>
            <w:tcBorders>
              <w:top w:val="single" w:sz="6" w:space="0" w:color="000000"/>
              <w:left w:val="single" w:sz="6" w:space="0" w:color="000000"/>
              <w:bottom w:val="single" w:sz="6" w:space="0" w:color="000000"/>
              <w:right w:val="single" w:sz="6" w:space="0" w:color="000000"/>
            </w:tcBorders>
            <w:shd w:val="clear" w:color="auto" w:fill="BFBFBF"/>
          </w:tcPr>
          <w:p w14:paraId="7866E3B5"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0-15%</w:t>
            </w:r>
          </w:p>
        </w:tc>
      </w:tr>
      <w:tr w:rsidR="001816F3" w:rsidRPr="00B4173B" w14:paraId="35685C63" w14:textId="77777777" w:rsidTr="006C2E65">
        <w:trPr>
          <w:trHeight w:val="1264"/>
        </w:trPr>
        <w:tc>
          <w:tcPr>
            <w:tcW w:w="2444" w:type="dxa"/>
            <w:tcBorders>
              <w:top w:val="single" w:sz="6" w:space="0" w:color="000000"/>
              <w:left w:val="single" w:sz="6" w:space="0" w:color="000000"/>
              <w:bottom w:val="single" w:sz="6" w:space="0" w:color="000000"/>
              <w:right w:val="single" w:sz="6" w:space="0" w:color="000000"/>
            </w:tcBorders>
            <w:shd w:val="clear" w:color="auto" w:fill="D9D9D9"/>
            <w:hideMark/>
          </w:tcPr>
          <w:p w14:paraId="48C3C67E"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Reflect on your own experience of a supervision relationship.</w:t>
            </w:r>
          </w:p>
          <w:p w14:paraId="19A2A7E4"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Reflection offers comprehensive exploration and depth of insight into supervision relationships drawing on contemporary literature.</w:t>
            </w:r>
          </w:p>
          <w:p w14:paraId="100FA0AF"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w:t>
            </w:r>
          </w:p>
        </w:tc>
        <w:tc>
          <w:tcPr>
            <w:tcW w:w="2875" w:type="dxa"/>
            <w:tcBorders>
              <w:top w:val="single" w:sz="6" w:space="0" w:color="000000"/>
              <w:left w:val="single" w:sz="6" w:space="0" w:color="000000"/>
              <w:bottom w:val="single" w:sz="6" w:space="0" w:color="000000"/>
              <w:right w:val="single" w:sz="6" w:space="0" w:color="000000"/>
            </w:tcBorders>
            <w:shd w:val="clear" w:color="auto" w:fill="auto"/>
            <w:hideMark/>
          </w:tcPr>
          <w:p w14:paraId="42941EA9"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Comprehensive exploration of own supervisory experience as a supervisor or supervisee within a supervision relationship demonstrating a depth of insight into that relationship. Engaging and evocative presentation of ideas. Reflection on impact of approach and areas for future development are robustly argued linking discussion to relevant supervision literature.</w:t>
            </w:r>
          </w:p>
          <w:p w14:paraId="4768FF01"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14:paraId="220B9964"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xml:space="preserve">Evidence of some exploration of own supervisory experience as a supervisor or supervisee within a supervision relationship demonstrating some depth of insight into that relationship. Engaging presentation of ideas. Reflection on impact of approach and areas for future development are argued linking discussion to relevant supervision literature. </w:t>
            </w:r>
          </w:p>
        </w:tc>
        <w:tc>
          <w:tcPr>
            <w:tcW w:w="3366" w:type="dxa"/>
            <w:tcBorders>
              <w:top w:val="single" w:sz="6" w:space="0" w:color="000000"/>
              <w:left w:val="single" w:sz="6" w:space="0" w:color="000000"/>
              <w:bottom w:val="single" w:sz="6" w:space="0" w:color="000000"/>
              <w:right w:val="single" w:sz="6" w:space="0" w:color="000000"/>
            </w:tcBorders>
            <w:shd w:val="clear" w:color="auto" w:fill="auto"/>
            <w:hideMark/>
          </w:tcPr>
          <w:p w14:paraId="32084481"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Limited exploration of own supervisory experience as a supervisor or supervisee within a supervision relationship. The topic demonstrates some insight into that relationship.</w:t>
            </w:r>
          </w:p>
          <w:p w14:paraId="0238E507"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xml:space="preserve">Reflection on impact of approach and areas for future development are discussed linking discussion to some relevant supervision literature. </w:t>
            </w:r>
          </w:p>
        </w:tc>
        <w:tc>
          <w:tcPr>
            <w:tcW w:w="2518" w:type="dxa"/>
            <w:tcBorders>
              <w:top w:val="single" w:sz="6" w:space="0" w:color="000000"/>
              <w:left w:val="single" w:sz="6" w:space="0" w:color="000000"/>
              <w:bottom w:val="single" w:sz="6" w:space="0" w:color="000000"/>
              <w:right w:val="single" w:sz="6" w:space="0" w:color="000000"/>
            </w:tcBorders>
            <w:shd w:val="clear" w:color="auto" w:fill="auto"/>
            <w:hideMark/>
          </w:tcPr>
          <w:p w14:paraId="5BB7010D"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Topic not fully covered. Discussion is brief, lacks critical analysis and insight into supervision relationships.</w:t>
            </w:r>
          </w:p>
          <w:p w14:paraId="16B042D1"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xml:space="preserve">Reflection on impact of approach and areas for future development are limited or not discussed. </w:t>
            </w:r>
          </w:p>
          <w:p w14:paraId="03001669"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r>
      <w:tr w:rsidR="001816F3" w:rsidRPr="00B4173B" w14:paraId="48883002" w14:textId="77777777" w:rsidTr="006C2E65">
        <w:trPr>
          <w:trHeight w:val="380"/>
        </w:trPr>
        <w:tc>
          <w:tcPr>
            <w:tcW w:w="2444" w:type="dxa"/>
            <w:tcBorders>
              <w:top w:val="single" w:sz="6" w:space="0" w:color="000000"/>
              <w:left w:val="single" w:sz="6" w:space="0" w:color="000000"/>
              <w:bottom w:val="single" w:sz="6" w:space="0" w:color="000000"/>
              <w:right w:val="single" w:sz="6" w:space="0" w:color="000000"/>
            </w:tcBorders>
            <w:shd w:val="clear" w:color="auto" w:fill="D9D9D9"/>
            <w:hideMark/>
          </w:tcPr>
          <w:p w14:paraId="7FAD1C2D"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w:t>
            </w:r>
          </w:p>
        </w:tc>
        <w:tc>
          <w:tcPr>
            <w:tcW w:w="2875" w:type="dxa"/>
            <w:tcBorders>
              <w:top w:val="single" w:sz="6" w:space="0" w:color="000000"/>
              <w:left w:val="single" w:sz="6" w:space="0" w:color="000000"/>
              <w:bottom w:val="single" w:sz="6" w:space="0" w:color="000000"/>
              <w:right w:val="single" w:sz="6" w:space="0" w:color="000000"/>
            </w:tcBorders>
            <w:shd w:val="clear" w:color="auto" w:fill="D9D9D9"/>
            <w:hideMark/>
          </w:tcPr>
          <w:p w14:paraId="2F1EF5DE"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21-25%</w:t>
            </w:r>
          </w:p>
        </w:tc>
        <w:tc>
          <w:tcPr>
            <w:tcW w:w="2597" w:type="dxa"/>
            <w:tcBorders>
              <w:top w:val="single" w:sz="6" w:space="0" w:color="000000"/>
              <w:left w:val="single" w:sz="6" w:space="0" w:color="000000"/>
              <w:bottom w:val="single" w:sz="6" w:space="0" w:color="000000"/>
              <w:right w:val="single" w:sz="6" w:space="0" w:color="000000"/>
            </w:tcBorders>
            <w:shd w:val="clear" w:color="auto" w:fill="CCCCCC"/>
            <w:hideMark/>
          </w:tcPr>
          <w:p w14:paraId="51CB0184" w14:textId="77777777" w:rsidR="001816F3" w:rsidRPr="00B4173B" w:rsidRDefault="001816F3" w:rsidP="006C2E65">
            <w:pPr>
              <w:spacing w:before="100" w:beforeAutospacing="1" w:after="100" w:afterAutospacing="1"/>
              <w:jc w:val="both"/>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16-20%</w:t>
            </w:r>
          </w:p>
        </w:tc>
        <w:tc>
          <w:tcPr>
            <w:tcW w:w="3366" w:type="dxa"/>
            <w:tcBorders>
              <w:top w:val="single" w:sz="6" w:space="0" w:color="000000"/>
              <w:left w:val="single" w:sz="6" w:space="0" w:color="000000"/>
              <w:bottom w:val="single" w:sz="6" w:space="0" w:color="000000"/>
              <w:right w:val="single" w:sz="6" w:space="0" w:color="000000"/>
            </w:tcBorders>
            <w:shd w:val="clear" w:color="auto" w:fill="CCCCCC"/>
            <w:hideMark/>
          </w:tcPr>
          <w:p w14:paraId="740603CF"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10-15%</w:t>
            </w:r>
          </w:p>
        </w:tc>
        <w:tc>
          <w:tcPr>
            <w:tcW w:w="2518" w:type="dxa"/>
            <w:tcBorders>
              <w:top w:val="single" w:sz="6" w:space="0" w:color="000000"/>
              <w:left w:val="single" w:sz="6" w:space="0" w:color="000000"/>
              <w:bottom w:val="single" w:sz="6" w:space="0" w:color="000000"/>
              <w:right w:val="single" w:sz="6" w:space="0" w:color="000000"/>
            </w:tcBorders>
            <w:shd w:val="clear" w:color="auto" w:fill="CCCCCC"/>
            <w:hideMark/>
          </w:tcPr>
          <w:p w14:paraId="25CD1AC1"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0-9%</w:t>
            </w:r>
          </w:p>
        </w:tc>
      </w:tr>
      <w:tr w:rsidR="001816F3" w:rsidRPr="00B4173B" w14:paraId="79C32EB3" w14:textId="77777777" w:rsidTr="006C2E65">
        <w:trPr>
          <w:trHeight w:val="2248"/>
        </w:trPr>
        <w:tc>
          <w:tcPr>
            <w:tcW w:w="2444" w:type="dxa"/>
            <w:tcBorders>
              <w:top w:val="single" w:sz="6" w:space="0" w:color="000000"/>
              <w:left w:val="single" w:sz="6" w:space="0" w:color="000000"/>
              <w:bottom w:val="single" w:sz="6" w:space="0" w:color="000000"/>
              <w:right w:val="single" w:sz="6" w:space="0" w:color="000000"/>
            </w:tcBorders>
            <w:shd w:val="clear" w:color="auto" w:fill="D9D9D9"/>
            <w:hideMark/>
          </w:tcPr>
          <w:p w14:paraId="2BA6AB06"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lastRenderedPageBreak/>
              <w:t>Expectation of critical analysis of the supervision relationship with respect to professional and cultural identity expectations and further learning in the context of future practice in Aotearoa.</w:t>
            </w:r>
          </w:p>
        </w:tc>
        <w:tc>
          <w:tcPr>
            <w:tcW w:w="2875" w:type="dxa"/>
            <w:tcBorders>
              <w:top w:val="single" w:sz="6" w:space="0" w:color="000000"/>
              <w:left w:val="single" w:sz="6" w:space="0" w:color="000000"/>
              <w:bottom w:val="single" w:sz="6" w:space="0" w:color="000000"/>
              <w:right w:val="single" w:sz="6" w:space="0" w:color="000000"/>
            </w:tcBorders>
            <w:shd w:val="clear" w:color="auto" w:fill="auto"/>
            <w:hideMark/>
          </w:tcPr>
          <w:p w14:paraId="33FBC70B" w14:textId="667B39DC"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Sound critical comment and analysis of the supervision relationship is well integrated with respect to professional and cultural expectations and further learning in the context of Aotearoa</w:t>
            </w:r>
            <w:r w:rsidR="00EE1D85">
              <w:rPr>
                <w:rFonts w:ascii="Calibri" w:eastAsia="Times New Roman" w:hAnsi="Calibri" w:cs="Calibri"/>
                <w:sz w:val="22"/>
                <w:lang w:eastAsia="en-NZ"/>
              </w:rPr>
              <w:t xml:space="preserve"> New Zealand</w:t>
            </w:r>
            <w:r w:rsidRPr="00B4173B">
              <w:rPr>
                <w:rFonts w:ascii="Calibri" w:eastAsia="Times New Roman" w:hAnsi="Calibri" w:cs="Calibri"/>
                <w:sz w:val="22"/>
                <w:lang w:eastAsia="en-NZ"/>
              </w:rPr>
              <w:t xml:space="preserve">. </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14:paraId="5D0FBDDF" w14:textId="6F94E81F"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Developing critical analysis of the supervision relationship is discussed with respect to professional and cultural expectations and further learning in the context of Aotearoa</w:t>
            </w:r>
            <w:r w:rsidR="00EE1D85">
              <w:rPr>
                <w:rFonts w:ascii="Calibri" w:eastAsia="Times New Roman" w:hAnsi="Calibri" w:cs="Calibri"/>
                <w:sz w:val="22"/>
                <w:lang w:eastAsia="en-NZ"/>
              </w:rPr>
              <w:t xml:space="preserve"> New Zealand</w:t>
            </w:r>
            <w:r w:rsidRPr="00B4173B">
              <w:rPr>
                <w:rFonts w:ascii="Calibri" w:eastAsia="Times New Roman" w:hAnsi="Calibri" w:cs="Calibri"/>
                <w:sz w:val="22"/>
                <w:lang w:eastAsia="en-NZ"/>
              </w:rPr>
              <w:t xml:space="preserve">. </w:t>
            </w:r>
          </w:p>
        </w:tc>
        <w:tc>
          <w:tcPr>
            <w:tcW w:w="3366" w:type="dxa"/>
            <w:tcBorders>
              <w:top w:val="single" w:sz="6" w:space="0" w:color="000000"/>
              <w:left w:val="single" w:sz="6" w:space="0" w:color="000000"/>
              <w:bottom w:val="single" w:sz="6" w:space="0" w:color="000000"/>
              <w:right w:val="single" w:sz="6" w:space="0" w:color="000000"/>
            </w:tcBorders>
            <w:shd w:val="clear" w:color="auto" w:fill="auto"/>
            <w:hideMark/>
          </w:tcPr>
          <w:p w14:paraId="3FF3FBCA" w14:textId="321C7BCC"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Description and limited critique of the supervision relationship with respect to professional and cultural expectations and further learning in the context of Aotearoa</w:t>
            </w:r>
            <w:r w:rsidR="00EE1D85">
              <w:rPr>
                <w:rFonts w:ascii="Calibri" w:eastAsia="Times New Roman" w:hAnsi="Calibri" w:cs="Calibri"/>
                <w:sz w:val="22"/>
                <w:lang w:eastAsia="en-NZ"/>
              </w:rPr>
              <w:t xml:space="preserve"> New Zealand</w:t>
            </w:r>
            <w:r w:rsidRPr="00B4173B">
              <w:rPr>
                <w:rFonts w:ascii="Calibri" w:eastAsia="Times New Roman" w:hAnsi="Calibri" w:cs="Calibri"/>
                <w:sz w:val="22"/>
                <w:lang w:eastAsia="en-NZ"/>
              </w:rPr>
              <w:t xml:space="preserve">. </w:t>
            </w:r>
          </w:p>
        </w:tc>
        <w:tc>
          <w:tcPr>
            <w:tcW w:w="2518" w:type="dxa"/>
            <w:tcBorders>
              <w:top w:val="single" w:sz="6" w:space="0" w:color="000000"/>
              <w:left w:val="single" w:sz="6" w:space="0" w:color="000000"/>
              <w:bottom w:val="single" w:sz="6" w:space="0" w:color="000000"/>
              <w:right w:val="single" w:sz="6" w:space="0" w:color="000000"/>
            </w:tcBorders>
            <w:shd w:val="clear" w:color="auto" w:fill="auto"/>
            <w:hideMark/>
          </w:tcPr>
          <w:p w14:paraId="0E0F3DD1" w14:textId="3CDAA6EC"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xml:space="preserve"> Little discussion of the supervision relationship and no link to professional and cultural expectations and further learning in the context of Aotearoa</w:t>
            </w:r>
            <w:r w:rsidR="00EE1D85">
              <w:rPr>
                <w:rFonts w:ascii="Calibri" w:eastAsia="Times New Roman" w:hAnsi="Calibri" w:cs="Calibri"/>
                <w:sz w:val="22"/>
                <w:lang w:eastAsia="en-NZ"/>
              </w:rPr>
              <w:t xml:space="preserve"> New Zealand</w:t>
            </w:r>
            <w:r w:rsidRPr="00B4173B">
              <w:rPr>
                <w:rFonts w:ascii="Calibri" w:eastAsia="Times New Roman" w:hAnsi="Calibri" w:cs="Calibri"/>
                <w:sz w:val="22"/>
                <w:lang w:eastAsia="en-NZ"/>
              </w:rPr>
              <w:t xml:space="preserve">. </w:t>
            </w:r>
          </w:p>
        </w:tc>
      </w:tr>
      <w:tr w:rsidR="001816F3" w:rsidRPr="00B4173B" w14:paraId="4EADEFA9" w14:textId="77777777" w:rsidTr="006C2E65">
        <w:trPr>
          <w:trHeight w:val="380"/>
        </w:trPr>
        <w:tc>
          <w:tcPr>
            <w:tcW w:w="2444" w:type="dxa"/>
            <w:tcBorders>
              <w:top w:val="single" w:sz="6" w:space="0" w:color="000000"/>
              <w:left w:val="single" w:sz="6" w:space="0" w:color="000000"/>
              <w:bottom w:val="single" w:sz="6" w:space="0" w:color="000000"/>
              <w:right w:val="single" w:sz="6" w:space="0" w:color="000000"/>
            </w:tcBorders>
            <w:shd w:val="clear" w:color="auto" w:fill="D9D9D9"/>
            <w:hideMark/>
          </w:tcPr>
          <w:p w14:paraId="4FE37692"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w:t>
            </w:r>
          </w:p>
        </w:tc>
        <w:tc>
          <w:tcPr>
            <w:tcW w:w="2875" w:type="dxa"/>
            <w:tcBorders>
              <w:top w:val="single" w:sz="6" w:space="0" w:color="000000"/>
              <w:left w:val="single" w:sz="6" w:space="0" w:color="000000"/>
              <w:bottom w:val="single" w:sz="6" w:space="0" w:color="000000"/>
              <w:right w:val="single" w:sz="6" w:space="0" w:color="000000"/>
            </w:tcBorders>
            <w:shd w:val="clear" w:color="auto" w:fill="D9D9D9"/>
          </w:tcPr>
          <w:p w14:paraId="6448AE75"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21-25%</w:t>
            </w:r>
          </w:p>
        </w:tc>
        <w:tc>
          <w:tcPr>
            <w:tcW w:w="2597" w:type="dxa"/>
            <w:tcBorders>
              <w:top w:val="single" w:sz="6" w:space="0" w:color="000000"/>
              <w:left w:val="single" w:sz="6" w:space="0" w:color="000000"/>
              <w:bottom w:val="single" w:sz="6" w:space="0" w:color="000000"/>
              <w:right w:val="single" w:sz="6" w:space="0" w:color="000000"/>
            </w:tcBorders>
            <w:shd w:val="clear" w:color="auto" w:fill="D9D9D9"/>
          </w:tcPr>
          <w:p w14:paraId="53599C2A"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16-20%</w:t>
            </w:r>
          </w:p>
        </w:tc>
        <w:tc>
          <w:tcPr>
            <w:tcW w:w="3366" w:type="dxa"/>
            <w:tcBorders>
              <w:top w:val="single" w:sz="6" w:space="0" w:color="000000"/>
              <w:left w:val="single" w:sz="6" w:space="0" w:color="000000"/>
              <w:bottom w:val="single" w:sz="6" w:space="0" w:color="000000"/>
              <w:right w:val="single" w:sz="6" w:space="0" w:color="000000"/>
            </w:tcBorders>
            <w:shd w:val="clear" w:color="auto" w:fill="D9D9D9"/>
          </w:tcPr>
          <w:p w14:paraId="2FC8D30C"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10-15% </w:t>
            </w:r>
          </w:p>
        </w:tc>
        <w:tc>
          <w:tcPr>
            <w:tcW w:w="2518" w:type="dxa"/>
            <w:tcBorders>
              <w:top w:val="single" w:sz="6" w:space="0" w:color="000000"/>
              <w:left w:val="single" w:sz="6" w:space="0" w:color="000000"/>
              <w:bottom w:val="single" w:sz="6" w:space="0" w:color="000000"/>
              <w:right w:val="single" w:sz="6" w:space="0" w:color="000000"/>
            </w:tcBorders>
            <w:shd w:val="clear" w:color="auto" w:fill="D9D9D9"/>
          </w:tcPr>
          <w:p w14:paraId="46553A64"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0-9%</w:t>
            </w:r>
          </w:p>
        </w:tc>
      </w:tr>
      <w:tr w:rsidR="001816F3" w:rsidRPr="00B4173B" w14:paraId="225939E5" w14:textId="77777777" w:rsidTr="006C2E65">
        <w:trPr>
          <w:trHeight w:val="380"/>
        </w:trPr>
        <w:tc>
          <w:tcPr>
            <w:tcW w:w="2444" w:type="dxa"/>
            <w:tcBorders>
              <w:top w:val="single" w:sz="6" w:space="0" w:color="000000"/>
              <w:left w:val="single" w:sz="6" w:space="0" w:color="000000"/>
              <w:bottom w:val="single" w:sz="6" w:space="0" w:color="000000"/>
              <w:right w:val="single" w:sz="6" w:space="0" w:color="000000"/>
            </w:tcBorders>
            <w:shd w:val="clear" w:color="auto" w:fill="D9D9D9"/>
          </w:tcPr>
          <w:p w14:paraId="01CFFE5D"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Evidence of critique of literature, research and other relevant information within the context of the topic. </w:t>
            </w:r>
          </w:p>
          <w:p w14:paraId="235DF2B4" w14:textId="77777777" w:rsidR="001816F3" w:rsidRPr="00B4173B" w:rsidRDefault="001816F3" w:rsidP="006C2E65">
            <w:pPr>
              <w:spacing w:before="0" w:line="259" w:lineRule="auto"/>
              <w:rPr>
                <w:rFonts w:ascii="Calibri" w:eastAsia="Times New Roman" w:hAnsi="Calibri" w:cs="Calibri"/>
                <w:sz w:val="22"/>
              </w:rPr>
            </w:pPr>
            <w:r w:rsidRPr="00B4173B">
              <w:rPr>
                <w:rFonts w:ascii="Calibri" w:eastAsia="Times New Roman" w:hAnsi="Calibri" w:cs="Calibri"/>
                <w:sz w:val="22"/>
              </w:rPr>
              <w:t>The essay is well written with good sentence structure and grammatically correct.</w:t>
            </w:r>
          </w:p>
          <w:p w14:paraId="6634B0B8"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rPr>
              <w:t>APA (7</w:t>
            </w:r>
            <w:r w:rsidRPr="00B4173B">
              <w:rPr>
                <w:rFonts w:ascii="Calibri" w:eastAsia="Times New Roman" w:hAnsi="Calibri" w:cs="Calibri"/>
                <w:sz w:val="22"/>
                <w:vertAlign w:val="superscript"/>
              </w:rPr>
              <w:t>th</w:t>
            </w:r>
            <w:r w:rsidRPr="00B4173B">
              <w:rPr>
                <w:rFonts w:ascii="Calibri" w:eastAsia="Times New Roman" w:hAnsi="Calibri" w:cs="Calibri"/>
                <w:sz w:val="22"/>
              </w:rPr>
              <w:t xml:space="preserve"> ed.) guide is followed accurately with more than 15 references</w:t>
            </w:r>
          </w:p>
        </w:tc>
        <w:tc>
          <w:tcPr>
            <w:tcW w:w="2875" w:type="dxa"/>
            <w:tcBorders>
              <w:top w:val="single" w:sz="6" w:space="0" w:color="000000"/>
              <w:left w:val="single" w:sz="6" w:space="0" w:color="000000"/>
              <w:bottom w:val="single" w:sz="6" w:space="0" w:color="000000"/>
              <w:right w:val="single" w:sz="6" w:space="0" w:color="000000"/>
            </w:tcBorders>
            <w:shd w:val="clear" w:color="auto" w:fill="FFFFFF"/>
          </w:tcPr>
          <w:p w14:paraId="0E6C5EB6" w14:textId="77777777" w:rsidR="001816F3" w:rsidRPr="00B4173B" w:rsidRDefault="001816F3" w:rsidP="006C2E65">
            <w:pPr>
              <w:spacing w:before="0" w:line="259" w:lineRule="auto"/>
              <w:rPr>
                <w:rFonts w:ascii="Calibri" w:eastAsia="Times New Roman" w:hAnsi="Calibri" w:cs="Calibri"/>
                <w:sz w:val="22"/>
                <w:lang w:eastAsia="en-NZ"/>
              </w:rPr>
            </w:pPr>
            <w:r w:rsidRPr="00B4173B">
              <w:rPr>
                <w:rFonts w:ascii="Calibri" w:eastAsia="Times New Roman" w:hAnsi="Calibri" w:cs="Calibri"/>
                <w:sz w:val="22"/>
                <w:lang w:eastAsia="en-NZ"/>
              </w:rPr>
              <w:t>Evidence of a comprehensive review of the literature and other published information related to the topic.</w:t>
            </w:r>
          </w:p>
          <w:p w14:paraId="6E7A13C0" w14:textId="77777777" w:rsidR="001816F3" w:rsidRPr="00B4173B" w:rsidRDefault="001816F3" w:rsidP="006C2E65">
            <w:pPr>
              <w:spacing w:before="0" w:line="259" w:lineRule="auto"/>
              <w:rPr>
                <w:rFonts w:ascii="Calibri" w:eastAsia="Times New Roman" w:hAnsi="Calibri" w:cs="Calibri"/>
                <w:sz w:val="22"/>
              </w:rPr>
            </w:pPr>
            <w:r w:rsidRPr="00B4173B">
              <w:rPr>
                <w:rFonts w:ascii="Calibri" w:eastAsia="Times New Roman" w:hAnsi="Calibri" w:cs="Calibri"/>
                <w:sz w:val="22"/>
              </w:rPr>
              <w:t>The essay is well written with good sentence structure and grammatically correct.</w:t>
            </w:r>
          </w:p>
          <w:p w14:paraId="5C54B053"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rPr>
              <w:t>APA (7</w:t>
            </w:r>
            <w:r w:rsidRPr="00B4173B">
              <w:rPr>
                <w:rFonts w:ascii="Calibri" w:eastAsia="Times New Roman" w:hAnsi="Calibri" w:cs="Calibri"/>
                <w:sz w:val="22"/>
                <w:vertAlign w:val="superscript"/>
              </w:rPr>
              <w:t>th</w:t>
            </w:r>
            <w:r w:rsidRPr="00B4173B">
              <w:rPr>
                <w:rFonts w:ascii="Calibri" w:eastAsia="Times New Roman" w:hAnsi="Calibri" w:cs="Calibri"/>
                <w:sz w:val="22"/>
              </w:rPr>
              <w:t xml:space="preserve"> ed.) guide is followed accurately with more than 15 references.</w:t>
            </w:r>
          </w:p>
        </w:tc>
        <w:tc>
          <w:tcPr>
            <w:tcW w:w="2597" w:type="dxa"/>
            <w:tcBorders>
              <w:top w:val="single" w:sz="6" w:space="0" w:color="000000"/>
              <w:left w:val="single" w:sz="6" w:space="0" w:color="000000"/>
              <w:bottom w:val="single" w:sz="6" w:space="0" w:color="000000"/>
              <w:right w:val="single" w:sz="6" w:space="0" w:color="000000"/>
            </w:tcBorders>
            <w:shd w:val="clear" w:color="auto" w:fill="FFFFFF"/>
          </w:tcPr>
          <w:p w14:paraId="37FD387E" w14:textId="77777777" w:rsidR="001816F3" w:rsidRPr="00B4173B" w:rsidRDefault="001816F3" w:rsidP="006C2E65">
            <w:pPr>
              <w:spacing w:before="0" w:line="259" w:lineRule="auto"/>
              <w:rPr>
                <w:rFonts w:ascii="Calibri" w:eastAsia="Times New Roman" w:hAnsi="Calibri" w:cs="Calibri"/>
                <w:sz w:val="22"/>
                <w:lang w:eastAsia="en-NZ"/>
              </w:rPr>
            </w:pPr>
            <w:r w:rsidRPr="00B4173B">
              <w:rPr>
                <w:rFonts w:ascii="Calibri" w:eastAsia="Times New Roman" w:hAnsi="Calibri" w:cs="Calibri"/>
                <w:sz w:val="22"/>
                <w:lang w:eastAsia="en-NZ"/>
              </w:rPr>
              <w:t>Evidence of significant review of the literature and other published information related to the topic.</w:t>
            </w:r>
          </w:p>
          <w:p w14:paraId="086D1989" w14:textId="77777777" w:rsidR="001816F3" w:rsidRPr="00B4173B" w:rsidRDefault="001816F3" w:rsidP="006C2E65">
            <w:pPr>
              <w:spacing w:before="0" w:line="259" w:lineRule="auto"/>
              <w:rPr>
                <w:rFonts w:ascii="Calibri" w:eastAsia="Times New Roman" w:hAnsi="Calibri" w:cs="Calibri"/>
                <w:sz w:val="22"/>
              </w:rPr>
            </w:pPr>
            <w:r w:rsidRPr="00B4173B">
              <w:rPr>
                <w:rFonts w:ascii="Calibri" w:eastAsia="Times New Roman" w:hAnsi="Calibri" w:cs="Calibri"/>
                <w:sz w:val="22"/>
              </w:rPr>
              <w:t>The essay is mostly well written with good sentence structure and grammatically correct.</w:t>
            </w:r>
          </w:p>
          <w:p w14:paraId="5C79557D"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rPr>
              <w:t xml:space="preserve"> APA (7</w:t>
            </w:r>
            <w:r w:rsidRPr="00B4173B">
              <w:rPr>
                <w:rFonts w:ascii="Calibri" w:eastAsia="Times New Roman" w:hAnsi="Calibri" w:cs="Calibri"/>
                <w:sz w:val="22"/>
                <w:vertAlign w:val="superscript"/>
              </w:rPr>
              <w:t>th</w:t>
            </w:r>
            <w:r w:rsidRPr="00B4173B">
              <w:rPr>
                <w:rFonts w:ascii="Calibri" w:eastAsia="Times New Roman" w:hAnsi="Calibri" w:cs="Calibri"/>
                <w:sz w:val="22"/>
              </w:rPr>
              <w:t xml:space="preserve"> ed.) guide is mostly accurate with approximately 15 references</w:t>
            </w:r>
          </w:p>
        </w:tc>
        <w:tc>
          <w:tcPr>
            <w:tcW w:w="3366" w:type="dxa"/>
            <w:tcBorders>
              <w:top w:val="single" w:sz="6" w:space="0" w:color="000000"/>
              <w:left w:val="single" w:sz="6" w:space="0" w:color="000000"/>
              <w:bottom w:val="single" w:sz="6" w:space="0" w:color="000000"/>
              <w:right w:val="single" w:sz="6" w:space="0" w:color="000000"/>
            </w:tcBorders>
            <w:shd w:val="clear" w:color="auto" w:fill="FFFFFF"/>
          </w:tcPr>
          <w:p w14:paraId="35D18982" w14:textId="77777777" w:rsidR="001816F3" w:rsidRPr="00B4173B" w:rsidRDefault="001816F3" w:rsidP="006C2E65">
            <w:pPr>
              <w:spacing w:before="0" w:line="259" w:lineRule="auto"/>
              <w:rPr>
                <w:rFonts w:ascii="Calibri" w:eastAsia="Times New Roman" w:hAnsi="Calibri" w:cs="Calibri"/>
                <w:sz w:val="22"/>
                <w:lang w:eastAsia="en-NZ"/>
              </w:rPr>
            </w:pPr>
            <w:r w:rsidRPr="00B4173B">
              <w:rPr>
                <w:rFonts w:ascii="Calibri" w:eastAsia="Times New Roman" w:hAnsi="Calibri" w:cs="Calibri"/>
                <w:sz w:val="22"/>
                <w:lang w:eastAsia="en-NZ"/>
              </w:rPr>
              <w:t>Evidence of review of some of the literature and other published information related to the topic.</w:t>
            </w:r>
          </w:p>
          <w:p w14:paraId="429505AF" w14:textId="77777777" w:rsidR="001816F3" w:rsidRPr="00B4173B" w:rsidRDefault="001816F3" w:rsidP="006C2E65">
            <w:pPr>
              <w:spacing w:before="0" w:line="259" w:lineRule="auto"/>
              <w:rPr>
                <w:rFonts w:ascii="Calibri" w:eastAsia="Times New Roman" w:hAnsi="Calibri" w:cs="Calibri"/>
                <w:sz w:val="22"/>
              </w:rPr>
            </w:pPr>
            <w:r w:rsidRPr="00B4173B">
              <w:rPr>
                <w:rFonts w:ascii="Calibri" w:eastAsia="Times New Roman" w:hAnsi="Calibri" w:cs="Calibri"/>
                <w:sz w:val="22"/>
              </w:rPr>
              <w:t xml:space="preserve">The essay is written with reasonable sentence structure and grammar. </w:t>
            </w:r>
          </w:p>
          <w:p w14:paraId="6A07F306"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rPr>
              <w:t>APA (7</w:t>
            </w:r>
            <w:r w:rsidRPr="00B4173B">
              <w:rPr>
                <w:rFonts w:ascii="Calibri" w:eastAsia="Times New Roman" w:hAnsi="Calibri" w:cs="Calibri"/>
                <w:sz w:val="22"/>
                <w:vertAlign w:val="superscript"/>
              </w:rPr>
              <w:t>th</w:t>
            </w:r>
            <w:r w:rsidRPr="00B4173B">
              <w:rPr>
                <w:rFonts w:ascii="Calibri" w:eastAsia="Times New Roman" w:hAnsi="Calibri" w:cs="Calibri"/>
                <w:sz w:val="22"/>
              </w:rPr>
              <w:t xml:space="preserve"> ed.) guide is followed with some errors and fewer than 15 references.</w:t>
            </w:r>
          </w:p>
        </w:tc>
        <w:tc>
          <w:tcPr>
            <w:tcW w:w="2518" w:type="dxa"/>
            <w:tcBorders>
              <w:top w:val="single" w:sz="6" w:space="0" w:color="000000"/>
              <w:left w:val="single" w:sz="6" w:space="0" w:color="000000"/>
              <w:bottom w:val="single" w:sz="6" w:space="0" w:color="000000"/>
              <w:right w:val="single" w:sz="6" w:space="0" w:color="000000"/>
            </w:tcBorders>
            <w:shd w:val="clear" w:color="auto" w:fill="FFFFFF"/>
          </w:tcPr>
          <w:p w14:paraId="4E030EF6"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 xml:space="preserve">Little evidence of reading or critique of literature apparent within the context of the topic. </w:t>
            </w:r>
          </w:p>
          <w:p w14:paraId="6661CEC7" w14:textId="77777777" w:rsidR="001816F3" w:rsidRPr="00B4173B" w:rsidRDefault="001816F3" w:rsidP="006C2E65">
            <w:pPr>
              <w:spacing w:before="0" w:line="259" w:lineRule="auto"/>
              <w:rPr>
                <w:rFonts w:ascii="Calibri" w:eastAsia="Times New Roman" w:hAnsi="Calibri" w:cs="Calibri"/>
                <w:sz w:val="22"/>
              </w:rPr>
            </w:pPr>
            <w:r w:rsidRPr="00B4173B">
              <w:rPr>
                <w:rFonts w:ascii="Calibri" w:eastAsia="Times New Roman" w:hAnsi="Calibri" w:cs="Calibri"/>
                <w:sz w:val="22"/>
              </w:rPr>
              <w:t xml:space="preserve">The essay is poorly written with little sentence structure and grammar problems. </w:t>
            </w:r>
          </w:p>
          <w:p w14:paraId="51469936" w14:textId="77777777" w:rsidR="001816F3" w:rsidRPr="00B4173B" w:rsidRDefault="001816F3" w:rsidP="006C2E65">
            <w:pPr>
              <w:spacing w:before="0" w:line="259" w:lineRule="auto"/>
              <w:rPr>
                <w:rFonts w:ascii="Calibri" w:eastAsia="Times New Roman" w:hAnsi="Calibri" w:cs="Calibri"/>
                <w:sz w:val="22"/>
              </w:rPr>
            </w:pPr>
            <w:r w:rsidRPr="00B4173B">
              <w:rPr>
                <w:rFonts w:ascii="Calibri" w:eastAsia="Times New Roman" w:hAnsi="Calibri" w:cs="Calibri"/>
                <w:sz w:val="22"/>
              </w:rPr>
              <w:t>Evidence of plagiarism; copying of works. </w:t>
            </w:r>
          </w:p>
          <w:p w14:paraId="1C707C32"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rPr>
              <w:t>APA (7</w:t>
            </w:r>
            <w:r w:rsidRPr="00B4173B">
              <w:rPr>
                <w:rFonts w:ascii="Calibri" w:eastAsia="Times New Roman" w:hAnsi="Calibri" w:cs="Calibri"/>
                <w:sz w:val="22"/>
                <w:vertAlign w:val="superscript"/>
              </w:rPr>
              <w:t>th</w:t>
            </w:r>
            <w:r w:rsidRPr="00B4173B">
              <w:rPr>
                <w:rFonts w:ascii="Calibri" w:eastAsia="Times New Roman" w:hAnsi="Calibri" w:cs="Calibri"/>
                <w:sz w:val="22"/>
              </w:rPr>
              <w:t xml:space="preserve"> ed.) guide is not followed accurately and there are few references</w:t>
            </w:r>
          </w:p>
        </w:tc>
      </w:tr>
      <w:tr w:rsidR="001816F3" w:rsidRPr="00B4173B" w14:paraId="34C5C58A" w14:textId="77777777" w:rsidTr="006C2E65">
        <w:trPr>
          <w:trHeight w:val="380"/>
        </w:trPr>
        <w:tc>
          <w:tcPr>
            <w:tcW w:w="2444" w:type="dxa"/>
            <w:tcBorders>
              <w:top w:val="single" w:sz="6" w:space="0" w:color="000000"/>
              <w:left w:val="single" w:sz="6" w:space="0" w:color="000000"/>
              <w:bottom w:val="single" w:sz="6" w:space="0" w:color="000000"/>
              <w:right w:val="single" w:sz="6" w:space="0" w:color="000000"/>
            </w:tcBorders>
            <w:shd w:val="clear" w:color="auto" w:fill="D9D9D9"/>
          </w:tcPr>
          <w:p w14:paraId="540ED4B7"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p>
        </w:tc>
        <w:tc>
          <w:tcPr>
            <w:tcW w:w="2875" w:type="dxa"/>
            <w:tcBorders>
              <w:top w:val="single" w:sz="6" w:space="0" w:color="000000"/>
              <w:left w:val="single" w:sz="6" w:space="0" w:color="000000"/>
              <w:bottom w:val="single" w:sz="6" w:space="0" w:color="000000"/>
              <w:right w:val="single" w:sz="6" w:space="0" w:color="000000"/>
            </w:tcBorders>
            <w:shd w:val="clear" w:color="auto" w:fill="D9D9D9"/>
          </w:tcPr>
          <w:p w14:paraId="5803581B"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17-20%</w:t>
            </w:r>
          </w:p>
        </w:tc>
        <w:tc>
          <w:tcPr>
            <w:tcW w:w="2597" w:type="dxa"/>
            <w:tcBorders>
              <w:top w:val="single" w:sz="6" w:space="0" w:color="000000"/>
              <w:left w:val="single" w:sz="6" w:space="0" w:color="000000"/>
              <w:bottom w:val="single" w:sz="6" w:space="0" w:color="000000"/>
              <w:right w:val="single" w:sz="6" w:space="0" w:color="000000"/>
            </w:tcBorders>
            <w:shd w:val="clear" w:color="auto" w:fill="D9D9D9"/>
          </w:tcPr>
          <w:p w14:paraId="1357E5AB"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14-16%</w:t>
            </w:r>
          </w:p>
        </w:tc>
        <w:tc>
          <w:tcPr>
            <w:tcW w:w="3366" w:type="dxa"/>
            <w:tcBorders>
              <w:top w:val="single" w:sz="6" w:space="0" w:color="000000"/>
              <w:left w:val="single" w:sz="6" w:space="0" w:color="000000"/>
              <w:bottom w:val="single" w:sz="6" w:space="0" w:color="000000"/>
              <w:right w:val="single" w:sz="6" w:space="0" w:color="000000"/>
            </w:tcBorders>
            <w:shd w:val="clear" w:color="auto" w:fill="D9D9D9"/>
          </w:tcPr>
          <w:p w14:paraId="2E128D24" w14:textId="77777777" w:rsidR="001816F3" w:rsidRPr="00B4173B" w:rsidRDefault="001816F3" w:rsidP="006C2E65">
            <w:pPr>
              <w:spacing w:before="100" w:beforeAutospacing="1" w:after="100" w:afterAutospacing="1" w:line="360" w:lineRule="auto"/>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10-13% </w:t>
            </w:r>
          </w:p>
        </w:tc>
        <w:tc>
          <w:tcPr>
            <w:tcW w:w="2518" w:type="dxa"/>
            <w:tcBorders>
              <w:top w:val="single" w:sz="6" w:space="0" w:color="000000"/>
              <w:left w:val="single" w:sz="6" w:space="0" w:color="000000"/>
              <w:bottom w:val="single" w:sz="6" w:space="0" w:color="000000"/>
              <w:right w:val="single" w:sz="6" w:space="0" w:color="000000"/>
            </w:tcBorders>
            <w:shd w:val="clear" w:color="auto" w:fill="D9D9D9"/>
          </w:tcPr>
          <w:p w14:paraId="18BD6483" w14:textId="77777777" w:rsidR="001816F3" w:rsidRPr="00B4173B" w:rsidRDefault="001816F3" w:rsidP="006C2E65">
            <w:pPr>
              <w:spacing w:before="100" w:beforeAutospacing="1" w:after="100" w:afterAutospacing="1"/>
              <w:textAlignment w:val="baseline"/>
              <w:rPr>
                <w:rFonts w:ascii="Calibri" w:eastAsia="Times New Roman" w:hAnsi="Calibri" w:cs="Calibri"/>
                <w:sz w:val="22"/>
                <w:lang w:eastAsia="en-NZ"/>
              </w:rPr>
            </w:pPr>
            <w:r w:rsidRPr="00B4173B">
              <w:rPr>
                <w:rFonts w:ascii="Calibri" w:eastAsia="Times New Roman" w:hAnsi="Calibri" w:cs="Calibri"/>
                <w:sz w:val="22"/>
                <w:lang w:eastAsia="en-NZ"/>
              </w:rPr>
              <w:t>0-9%</w:t>
            </w:r>
          </w:p>
        </w:tc>
      </w:tr>
    </w:tbl>
    <w:p w14:paraId="223811B5" w14:textId="77777777" w:rsidR="001816F3" w:rsidRDefault="001816F3" w:rsidP="001816F3">
      <w:pPr>
        <w:spacing w:before="0" w:line="256" w:lineRule="auto"/>
        <w:rPr>
          <w:rFonts w:cstheme="minorHAnsi"/>
          <w:sz w:val="22"/>
          <w:lang w:val="en-US" w:eastAsia="ja-JP"/>
        </w:rPr>
      </w:pPr>
    </w:p>
    <w:p w14:paraId="5C0C06AC" w14:textId="77777777" w:rsidR="001816F3" w:rsidRDefault="001816F3" w:rsidP="001816F3">
      <w:pPr>
        <w:spacing w:before="0" w:line="256" w:lineRule="auto"/>
        <w:rPr>
          <w:rFonts w:cstheme="minorHAnsi"/>
          <w:sz w:val="22"/>
          <w:lang w:val="en-US" w:eastAsia="ja-JP"/>
        </w:rPr>
      </w:pPr>
    </w:p>
    <w:p w14:paraId="5468DDFC" w14:textId="77777777" w:rsidR="001816F3" w:rsidRDefault="001816F3" w:rsidP="001816F3">
      <w:pPr>
        <w:spacing w:before="0" w:line="256" w:lineRule="auto"/>
        <w:rPr>
          <w:rFonts w:cstheme="minorHAnsi"/>
          <w:sz w:val="22"/>
          <w:lang w:val="en-US" w:eastAsia="ja-JP"/>
        </w:rPr>
      </w:pPr>
      <w:r>
        <w:rPr>
          <w:rFonts w:cstheme="minorHAnsi"/>
          <w:sz w:val="22"/>
          <w:lang w:val="en-US" w:eastAsia="ja-JP"/>
        </w:rPr>
        <w:br w:type="page"/>
      </w:r>
    </w:p>
    <w:p w14:paraId="5618DCCB" w14:textId="77777777" w:rsidR="001816F3" w:rsidRDefault="001816F3" w:rsidP="001816F3">
      <w:pPr>
        <w:spacing w:before="0" w:line="256" w:lineRule="auto"/>
        <w:rPr>
          <w:rFonts w:cstheme="minorHAnsi"/>
          <w:sz w:val="22"/>
          <w:lang w:val="en-US" w:eastAsia="ja-JP"/>
        </w:rPr>
      </w:pPr>
    </w:p>
    <w:tbl>
      <w:tblPr>
        <w:tblStyle w:val="TableGrid3"/>
        <w:tblW w:w="0" w:type="auto"/>
        <w:tblLook w:val="04A0" w:firstRow="1" w:lastRow="0" w:firstColumn="1" w:lastColumn="0" w:noHBand="0" w:noVBand="1"/>
      </w:tblPr>
      <w:tblGrid>
        <w:gridCol w:w="1843"/>
        <w:gridCol w:w="4688"/>
        <w:gridCol w:w="1873"/>
      </w:tblGrid>
      <w:tr w:rsidR="001816F3" w:rsidRPr="00AB435F" w14:paraId="64CE8B4A" w14:textId="77777777" w:rsidTr="006C2E65">
        <w:tc>
          <w:tcPr>
            <w:tcW w:w="1843" w:type="dxa"/>
            <w:tcBorders>
              <w:top w:val="nil"/>
              <w:left w:val="nil"/>
              <w:bottom w:val="nil"/>
              <w:right w:val="single" w:sz="4" w:space="0" w:color="auto"/>
            </w:tcBorders>
          </w:tcPr>
          <w:p w14:paraId="12DB4632" w14:textId="77777777" w:rsidR="001816F3" w:rsidRPr="00AB435F" w:rsidRDefault="001816F3" w:rsidP="006C2E65">
            <w:pPr>
              <w:spacing w:before="60" w:after="180" w:line="260" w:lineRule="atLeast"/>
              <w:rPr>
                <w:rFonts w:ascii="Calibri" w:hAnsi="Calibri" w:cs="Calibri"/>
                <w:b/>
                <w:sz w:val="22"/>
              </w:rPr>
            </w:pPr>
            <w:r w:rsidRPr="00AB435F">
              <w:rPr>
                <w:rFonts w:ascii="Calibri" w:hAnsi="Calibri" w:cs="Calibri"/>
                <w:sz w:val="22"/>
              </w:rPr>
              <w:br w:type="page"/>
            </w:r>
            <w:r w:rsidRPr="00AB435F">
              <w:rPr>
                <w:rFonts w:ascii="Calibri" w:hAnsi="Calibri" w:cs="Calibri"/>
                <w:b/>
                <w:sz w:val="22"/>
              </w:rPr>
              <w:t>Ass</w:t>
            </w:r>
            <w:r w:rsidRPr="00AB435F">
              <w:rPr>
                <w:rFonts w:ascii="Calibri" w:hAnsi="Calibri" w:cs="Calibri"/>
                <w:b/>
                <w:bCs/>
                <w:sz w:val="22"/>
              </w:rPr>
              <w:t>essment 3</w:t>
            </w:r>
          </w:p>
        </w:tc>
        <w:tc>
          <w:tcPr>
            <w:tcW w:w="4688" w:type="dxa"/>
            <w:tcBorders>
              <w:left w:val="single" w:sz="4" w:space="0" w:color="auto"/>
            </w:tcBorders>
          </w:tcPr>
          <w:p w14:paraId="0120959B" w14:textId="77777777" w:rsidR="001816F3" w:rsidRPr="00AB435F" w:rsidRDefault="001816F3" w:rsidP="006C2E65">
            <w:pPr>
              <w:spacing w:before="60" w:after="180" w:line="260" w:lineRule="atLeast"/>
              <w:rPr>
                <w:rFonts w:ascii="Calibri" w:hAnsi="Calibri" w:cs="Calibri"/>
                <w:b/>
                <w:sz w:val="22"/>
              </w:rPr>
            </w:pPr>
            <w:r w:rsidRPr="00AB435F">
              <w:rPr>
                <w:rFonts w:ascii="Calibri" w:hAnsi="Calibri" w:cs="Calibri"/>
                <w:b/>
                <w:bCs/>
                <w:sz w:val="22"/>
              </w:rPr>
              <w:t>Student ID</w:t>
            </w:r>
          </w:p>
        </w:tc>
        <w:tc>
          <w:tcPr>
            <w:tcW w:w="1873" w:type="dxa"/>
          </w:tcPr>
          <w:p w14:paraId="5A17F994" w14:textId="77777777" w:rsidR="001816F3" w:rsidRPr="00AB435F" w:rsidRDefault="001816F3" w:rsidP="006C2E65">
            <w:pPr>
              <w:spacing w:before="60" w:after="180" w:line="260" w:lineRule="atLeast"/>
              <w:rPr>
                <w:rFonts w:ascii="Calibri" w:hAnsi="Calibri" w:cs="Calibri"/>
                <w:sz w:val="22"/>
              </w:rPr>
            </w:pPr>
          </w:p>
        </w:tc>
      </w:tr>
      <w:tr w:rsidR="001816F3" w:rsidRPr="00AB435F" w14:paraId="75AB3996" w14:textId="77777777" w:rsidTr="006C2E65">
        <w:tc>
          <w:tcPr>
            <w:tcW w:w="1843" w:type="dxa"/>
            <w:tcBorders>
              <w:top w:val="nil"/>
              <w:left w:val="nil"/>
              <w:bottom w:val="nil"/>
              <w:right w:val="single" w:sz="4" w:space="0" w:color="auto"/>
            </w:tcBorders>
          </w:tcPr>
          <w:p w14:paraId="62C28A18" w14:textId="77777777" w:rsidR="001816F3" w:rsidRPr="00AB435F" w:rsidRDefault="001816F3" w:rsidP="006C2E65">
            <w:pPr>
              <w:spacing w:before="60" w:after="180" w:line="260" w:lineRule="atLeast"/>
              <w:rPr>
                <w:rFonts w:ascii="Calibri" w:hAnsi="Calibri" w:cs="Calibri"/>
                <w:b/>
                <w:sz w:val="22"/>
              </w:rPr>
            </w:pPr>
          </w:p>
        </w:tc>
        <w:tc>
          <w:tcPr>
            <w:tcW w:w="4688" w:type="dxa"/>
            <w:tcBorders>
              <w:left w:val="single" w:sz="4" w:space="0" w:color="auto"/>
            </w:tcBorders>
          </w:tcPr>
          <w:p w14:paraId="5C38B05B" w14:textId="77777777" w:rsidR="001816F3" w:rsidRPr="00AB435F" w:rsidRDefault="001816F3" w:rsidP="006C2E65">
            <w:pPr>
              <w:spacing w:before="60" w:after="180" w:line="260" w:lineRule="atLeast"/>
              <w:rPr>
                <w:rFonts w:ascii="Calibri" w:hAnsi="Calibri" w:cs="Calibri"/>
                <w:b/>
                <w:sz w:val="22"/>
              </w:rPr>
            </w:pPr>
            <w:r w:rsidRPr="00AB435F">
              <w:rPr>
                <w:rFonts w:ascii="Calibri" w:hAnsi="Calibri" w:cs="Calibri"/>
                <w:b/>
                <w:bCs/>
                <w:sz w:val="22"/>
              </w:rPr>
              <w:t>Word Limit</w:t>
            </w:r>
          </w:p>
        </w:tc>
        <w:tc>
          <w:tcPr>
            <w:tcW w:w="1873" w:type="dxa"/>
          </w:tcPr>
          <w:p w14:paraId="05D273A5" w14:textId="77777777" w:rsidR="001816F3" w:rsidRPr="00AB435F" w:rsidRDefault="001816F3" w:rsidP="006C2E65">
            <w:pPr>
              <w:spacing w:before="60" w:after="180" w:line="260" w:lineRule="atLeast"/>
              <w:rPr>
                <w:rFonts w:ascii="Calibri" w:hAnsi="Calibri" w:cs="Calibri"/>
                <w:sz w:val="22"/>
              </w:rPr>
            </w:pPr>
            <w:r w:rsidRPr="00AB435F">
              <w:rPr>
                <w:rFonts w:ascii="Calibri" w:hAnsi="Calibri" w:cs="Calibri"/>
                <w:sz w:val="22"/>
              </w:rPr>
              <w:t>3000</w:t>
            </w:r>
          </w:p>
        </w:tc>
      </w:tr>
      <w:tr w:rsidR="001816F3" w:rsidRPr="00AB435F" w14:paraId="59F068E2" w14:textId="77777777" w:rsidTr="006C2E65">
        <w:tc>
          <w:tcPr>
            <w:tcW w:w="1843" w:type="dxa"/>
            <w:tcBorders>
              <w:top w:val="nil"/>
              <w:left w:val="nil"/>
              <w:bottom w:val="nil"/>
              <w:right w:val="single" w:sz="4" w:space="0" w:color="auto"/>
            </w:tcBorders>
          </w:tcPr>
          <w:p w14:paraId="44CD159F" w14:textId="77777777" w:rsidR="001816F3" w:rsidRPr="00AB435F" w:rsidRDefault="001816F3" w:rsidP="006C2E65">
            <w:pPr>
              <w:spacing w:before="60" w:after="180" w:line="260" w:lineRule="atLeast"/>
              <w:rPr>
                <w:rFonts w:ascii="Calibri" w:hAnsi="Calibri" w:cs="Calibri"/>
                <w:b/>
                <w:sz w:val="22"/>
                <w:u w:val="single"/>
              </w:rPr>
            </w:pPr>
          </w:p>
        </w:tc>
        <w:tc>
          <w:tcPr>
            <w:tcW w:w="4688" w:type="dxa"/>
            <w:tcBorders>
              <w:left w:val="single" w:sz="4" w:space="0" w:color="auto"/>
            </w:tcBorders>
          </w:tcPr>
          <w:p w14:paraId="0AC33E6B" w14:textId="77777777" w:rsidR="001816F3" w:rsidRPr="00AB435F" w:rsidRDefault="001816F3" w:rsidP="006C2E65">
            <w:pPr>
              <w:spacing w:before="60" w:after="180" w:line="260" w:lineRule="atLeast"/>
              <w:rPr>
                <w:rFonts w:ascii="Calibri" w:hAnsi="Calibri" w:cs="Calibri"/>
                <w:b/>
                <w:sz w:val="22"/>
              </w:rPr>
            </w:pPr>
            <w:r w:rsidRPr="00AB435F">
              <w:rPr>
                <w:rFonts w:ascii="Calibri" w:hAnsi="Calibri" w:cs="Calibri"/>
                <w:b/>
                <w:bCs/>
                <w:sz w:val="22"/>
              </w:rPr>
              <w:t>Due Date</w:t>
            </w:r>
          </w:p>
        </w:tc>
        <w:tc>
          <w:tcPr>
            <w:tcW w:w="1873" w:type="dxa"/>
          </w:tcPr>
          <w:p w14:paraId="7F3E578C" w14:textId="63085C31" w:rsidR="001816F3" w:rsidRPr="00AB435F" w:rsidRDefault="001816F3" w:rsidP="006C2E65">
            <w:pPr>
              <w:spacing w:before="60" w:after="180" w:line="260" w:lineRule="atLeast"/>
              <w:rPr>
                <w:rFonts w:ascii="Calibri" w:hAnsi="Calibri" w:cs="Calibri"/>
                <w:sz w:val="22"/>
              </w:rPr>
            </w:pPr>
            <w:r w:rsidRPr="00AB435F">
              <w:rPr>
                <w:rFonts w:ascii="Calibri" w:hAnsi="Calibri" w:cs="Calibri"/>
                <w:sz w:val="22"/>
              </w:rPr>
              <w:t xml:space="preserve">Video recording ready for class on </w:t>
            </w:r>
            <w:r w:rsidR="008E3173">
              <w:rPr>
                <w:rFonts w:ascii="Calibri" w:hAnsi="Calibri" w:cs="Calibri"/>
                <w:b/>
                <w:sz w:val="22"/>
              </w:rPr>
              <w:t>30 May 2024</w:t>
            </w:r>
            <w:r w:rsidRPr="00AB435F">
              <w:rPr>
                <w:rFonts w:ascii="Calibri" w:hAnsi="Calibri" w:cs="Calibri"/>
                <w:sz w:val="22"/>
              </w:rPr>
              <w:t xml:space="preserve"> </w:t>
            </w:r>
          </w:p>
          <w:p w14:paraId="15B19D68" w14:textId="048E0DAD" w:rsidR="001816F3" w:rsidRPr="00AB435F" w:rsidRDefault="001816F3" w:rsidP="006C2E65">
            <w:pPr>
              <w:spacing w:before="60" w:after="180" w:line="260" w:lineRule="atLeast"/>
              <w:rPr>
                <w:rFonts w:ascii="Calibri" w:hAnsi="Calibri" w:cs="Calibri"/>
                <w:sz w:val="22"/>
              </w:rPr>
            </w:pPr>
            <w:r w:rsidRPr="00AB435F">
              <w:rPr>
                <w:rFonts w:ascii="Calibri" w:hAnsi="Calibri" w:cs="Calibri"/>
                <w:sz w:val="22"/>
              </w:rPr>
              <w:t xml:space="preserve">Written reflection due on or before </w:t>
            </w:r>
            <w:r w:rsidR="001C7E39">
              <w:rPr>
                <w:rFonts w:ascii="Calibri" w:hAnsi="Calibri" w:cs="Calibri"/>
                <w:b/>
                <w:sz w:val="22"/>
              </w:rPr>
              <w:t>30</w:t>
            </w:r>
            <w:r w:rsidR="001C7E39" w:rsidRPr="001C7E39">
              <w:rPr>
                <w:rFonts w:ascii="Calibri" w:hAnsi="Calibri" w:cs="Calibri"/>
                <w:b/>
                <w:sz w:val="22"/>
                <w:vertAlign w:val="superscript"/>
              </w:rPr>
              <w:t>th</w:t>
            </w:r>
            <w:r w:rsidR="001C7E39">
              <w:rPr>
                <w:rFonts w:ascii="Calibri" w:hAnsi="Calibri" w:cs="Calibri"/>
                <w:b/>
                <w:sz w:val="22"/>
              </w:rPr>
              <w:t xml:space="preserve"> June</w:t>
            </w:r>
            <w:r w:rsidRPr="00AB435F">
              <w:rPr>
                <w:rFonts w:ascii="Calibri" w:hAnsi="Calibri" w:cs="Calibri"/>
                <w:sz w:val="22"/>
              </w:rPr>
              <w:t xml:space="preserve"> </w:t>
            </w:r>
            <w:r w:rsidRPr="00AB435F">
              <w:rPr>
                <w:rFonts w:ascii="Calibri" w:hAnsi="Calibri" w:cs="Calibri"/>
                <w:b/>
                <w:bCs/>
                <w:sz w:val="22"/>
              </w:rPr>
              <w:t>202</w:t>
            </w:r>
            <w:r w:rsidR="001C7E39">
              <w:rPr>
                <w:rFonts w:ascii="Calibri" w:hAnsi="Calibri" w:cs="Calibri"/>
                <w:b/>
                <w:bCs/>
                <w:sz w:val="22"/>
              </w:rPr>
              <w:t>4</w:t>
            </w:r>
          </w:p>
        </w:tc>
      </w:tr>
      <w:tr w:rsidR="001816F3" w:rsidRPr="00AB435F" w14:paraId="29A0F5E4" w14:textId="77777777" w:rsidTr="006C2E65">
        <w:tc>
          <w:tcPr>
            <w:tcW w:w="1843" w:type="dxa"/>
            <w:tcBorders>
              <w:top w:val="nil"/>
              <w:left w:val="nil"/>
              <w:bottom w:val="nil"/>
              <w:right w:val="single" w:sz="4" w:space="0" w:color="auto"/>
            </w:tcBorders>
          </w:tcPr>
          <w:p w14:paraId="76F49897" w14:textId="77777777" w:rsidR="001816F3" w:rsidRPr="00AB435F" w:rsidRDefault="001816F3" w:rsidP="006C2E65">
            <w:pPr>
              <w:spacing w:before="60" w:after="180" w:line="260" w:lineRule="atLeast"/>
              <w:rPr>
                <w:rFonts w:ascii="Calibri" w:hAnsi="Calibri" w:cs="Calibri"/>
                <w:b/>
                <w:sz w:val="22"/>
              </w:rPr>
            </w:pPr>
          </w:p>
        </w:tc>
        <w:tc>
          <w:tcPr>
            <w:tcW w:w="4688" w:type="dxa"/>
            <w:tcBorders>
              <w:left w:val="single" w:sz="4" w:space="0" w:color="auto"/>
            </w:tcBorders>
          </w:tcPr>
          <w:p w14:paraId="208EC7AD" w14:textId="77777777" w:rsidR="001816F3" w:rsidRPr="00AB435F" w:rsidRDefault="001816F3" w:rsidP="006C2E65">
            <w:pPr>
              <w:spacing w:before="60" w:after="180" w:line="260" w:lineRule="atLeast"/>
              <w:rPr>
                <w:rFonts w:ascii="Calibri" w:hAnsi="Calibri" w:cs="Calibri"/>
                <w:b/>
                <w:sz w:val="22"/>
              </w:rPr>
            </w:pPr>
            <w:r w:rsidRPr="00AB435F">
              <w:rPr>
                <w:rFonts w:ascii="Calibri" w:hAnsi="Calibri" w:cs="Calibri"/>
                <w:b/>
                <w:bCs/>
                <w:sz w:val="22"/>
              </w:rPr>
              <w:t xml:space="preserve">Weighting </w:t>
            </w:r>
          </w:p>
        </w:tc>
        <w:tc>
          <w:tcPr>
            <w:tcW w:w="1873" w:type="dxa"/>
          </w:tcPr>
          <w:p w14:paraId="208F0434" w14:textId="77777777" w:rsidR="001816F3" w:rsidRPr="00AB435F" w:rsidRDefault="001816F3" w:rsidP="006C2E65">
            <w:pPr>
              <w:spacing w:before="60" w:after="180" w:line="260" w:lineRule="atLeast"/>
              <w:rPr>
                <w:rFonts w:ascii="Calibri" w:hAnsi="Calibri" w:cs="Calibri"/>
                <w:sz w:val="22"/>
              </w:rPr>
            </w:pPr>
            <w:r w:rsidRPr="00AB435F">
              <w:rPr>
                <w:rFonts w:ascii="Calibri" w:hAnsi="Calibri" w:cs="Calibri"/>
                <w:sz w:val="22"/>
              </w:rPr>
              <w:t>50%</w:t>
            </w:r>
          </w:p>
        </w:tc>
      </w:tr>
    </w:tbl>
    <w:p w14:paraId="1F05EBBF" w14:textId="77777777" w:rsidR="001816F3" w:rsidRPr="00AB435F" w:rsidRDefault="001816F3" w:rsidP="001816F3">
      <w:pPr>
        <w:spacing w:before="60" w:after="180" w:line="260" w:lineRule="atLeast"/>
        <w:rPr>
          <w:rFonts w:ascii="Calibri" w:eastAsia="Times New Roman" w:hAnsi="Calibri" w:cs="Calibri"/>
          <w:sz w:val="22"/>
        </w:rPr>
      </w:pPr>
    </w:p>
    <w:p w14:paraId="4131AF8A" w14:textId="77777777" w:rsidR="001816F3" w:rsidRPr="00AB435F" w:rsidRDefault="001816F3" w:rsidP="001816F3">
      <w:pPr>
        <w:spacing w:before="60" w:after="180" w:line="260" w:lineRule="atLeast"/>
        <w:ind w:right="1218"/>
        <w:rPr>
          <w:rFonts w:ascii="Calibri" w:eastAsia="Times New Roman" w:hAnsi="Calibri" w:cs="Calibri"/>
          <w:sz w:val="22"/>
        </w:rPr>
      </w:pPr>
      <w:r w:rsidRPr="00AB435F">
        <w:rPr>
          <w:rFonts w:ascii="Calibri" w:eastAsia="Times New Roman" w:hAnsi="Calibri" w:cs="Calibri"/>
          <w:b/>
          <w:bCs/>
          <w:sz w:val="22"/>
        </w:rPr>
        <w:t xml:space="preserve">Critique of a Supervision Practice Session. </w:t>
      </w:r>
    </w:p>
    <w:p w14:paraId="2A2820F8" w14:textId="77777777" w:rsidR="001816F3" w:rsidRPr="00AB435F" w:rsidRDefault="001816F3" w:rsidP="001816F3">
      <w:pPr>
        <w:spacing w:before="60" w:after="180" w:line="260" w:lineRule="atLeast"/>
        <w:ind w:right="1218"/>
        <w:contextualSpacing/>
        <w:rPr>
          <w:rFonts w:ascii="Calibri" w:eastAsia="Times New Roman" w:hAnsi="Calibri" w:cs="Calibri"/>
          <w:sz w:val="22"/>
        </w:rPr>
      </w:pPr>
    </w:p>
    <w:p w14:paraId="608589C8" w14:textId="77777777" w:rsidR="001816F3" w:rsidRPr="00AB435F" w:rsidRDefault="001816F3" w:rsidP="001816F3">
      <w:pPr>
        <w:numPr>
          <w:ilvl w:val="0"/>
          <w:numId w:val="26"/>
        </w:numPr>
        <w:spacing w:before="60" w:after="180" w:line="260" w:lineRule="atLeast"/>
        <w:ind w:left="284" w:right="1218"/>
        <w:contextualSpacing/>
        <w:rPr>
          <w:rFonts w:ascii="Calibri" w:eastAsia="Times New Roman" w:hAnsi="Calibri" w:cs="Calibri"/>
          <w:sz w:val="22"/>
        </w:rPr>
      </w:pPr>
      <w:r w:rsidRPr="00AB435F">
        <w:rPr>
          <w:rFonts w:ascii="Calibri" w:eastAsia="Times New Roman" w:hAnsi="Calibri" w:cs="Calibri"/>
          <w:sz w:val="22"/>
        </w:rPr>
        <w:t>Record a ‘live’ supervision session in your practice as a supervisor (written informed consent will be required). Bring a 10-minute segment of this recorded session to class for supportive feedback and peer learning.</w:t>
      </w:r>
    </w:p>
    <w:p w14:paraId="7E03A6A1" w14:textId="77777777" w:rsidR="001816F3" w:rsidRPr="00AB435F" w:rsidRDefault="001816F3" w:rsidP="001816F3">
      <w:pPr>
        <w:spacing w:before="60" w:after="180" w:line="260" w:lineRule="atLeast"/>
        <w:ind w:left="284" w:right="1218"/>
        <w:contextualSpacing/>
        <w:rPr>
          <w:rFonts w:ascii="Calibri" w:eastAsia="Times New Roman" w:hAnsi="Calibri" w:cs="Calibri"/>
          <w:sz w:val="22"/>
        </w:rPr>
      </w:pPr>
    </w:p>
    <w:p w14:paraId="6D1C5AAF" w14:textId="77777777" w:rsidR="001816F3" w:rsidRDefault="001816F3" w:rsidP="001816F3">
      <w:pPr>
        <w:numPr>
          <w:ilvl w:val="0"/>
          <w:numId w:val="26"/>
        </w:numPr>
        <w:spacing w:before="60" w:after="180" w:line="260" w:lineRule="atLeast"/>
        <w:ind w:left="284" w:right="1218"/>
        <w:contextualSpacing/>
        <w:rPr>
          <w:rFonts w:ascii="Calibri" w:eastAsia="Times New Roman" w:hAnsi="Calibri" w:cs="Calibri"/>
          <w:sz w:val="22"/>
        </w:rPr>
      </w:pPr>
      <w:r w:rsidRPr="00AB435F">
        <w:rPr>
          <w:rFonts w:ascii="Calibri" w:eastAsia="Times New Roman" w:hAnsi="Calibri" w:cs="Calibri"/>
          <w:sz w:val="22"/>
        </w:rPr>
        <w:t xml:space="preserve"> Following the class feedback session, undertake a critique of your supervision session, including an in-depth critique of: the theoretical framework guiding your practice including the rationale for your skills and interventions; and the process of the session and impact for your supervisee. Include relevant feedback from peers. Reference your critique to relevant literature.</w:t>
      </w:r>
    </w:p>
    <w:p w14:paraId="73CFD080" w14:textId="77777777" w:rsidR="001816F3" w:rsidRDefault="001816F3" w:rsidP="001816F3">
      <w:pPr>
        <w:pStyle w:val="ListParagraph"/>
        <w:rPr>
          <w:rFonts w:ascii="Calibri" w:eastAsia="Times New Roman" w:hAnsi="Calibri" w:cs="Calibri"/>
          <w:sz w:val="22"/>
        </w:rPr>
      </w:pPr>
    </w:p>
    <w:p w14:paraId="067EB21E" w14:textId="77777777" w:rsidR="001816F3" w:rsidRDefault="001816F3" w:rsidP="001816F3">
      <w:pPr>
        <w:spacing w:before="60" w:after="180" w:line="260" w:lineRule="atLeast"/>
        <w:ind w:right="1218"/>
        <w:contextualSpacing/>
        <w:rPr>
          <w:rFonts w:ascii="Calibri" w:eastAsia="Times New Roman" w:hAnsi="Calibri" w:cs="Calibri"/>
          <w:sz w:val="22"/>
        </w:rPr>
      </w:pPr>
    </w:p>
    <w:p w14:paraId="4583E6DD" w14:textId="77777777" w:rsidR="001816F3" w:rsidRDefault="001816F3" w:rsidP="001816F3">
      <w:pPr>
        <w:spacing w:before="60" w:after="180" w:line="260" w:lineRule="atLeast"/>
        <w:ind w:right="1218"/>
        <w:contextualSpacing/>
        <w:rPr>
          <w:rFonts w:ascii="Calibri" w:eastAsia="Times New Roman" w:hAnsi="Calibri" w:cs="Calibri"/>
          <w:sz w:val="22"/>
        </w:rPr>
      </w:pPr>
    </w:p>
    <w:p w14:paraId="703C8E70" w14:textId="77777777" w:rsidR="001816F3" w:rsidRDefault="001816F3" w:rsidP="001816F3">
      <w:pPr>
        <w:spacing w:before="60" w:after="180" w:line="260" w:lineRule="atLeast"/>
        <w:ind w:right="1218"/>
        <w:contextualSpacing/>
        <w:rPr>
          <w:rFonts w:ascii="Calibri" w:eastAsia="Times New Roman" w:hAnsi="Calibri" w:cs="Calibri"/>
          <w:sz w:val="22"/>
        </w:rPr>
      </w:pPr>
    </w:p>
    <w:p w14:paraId="5E315CF1" w14:textId="77777777" w:rsidR="001816F3" w:rsidRDefault="001816F3" w:rsidP="001816F3">
      <w:pPr>
        <w:spacing w:before="60" w:after="180" w:line="260" w:lineRule="atLeast"/>
        <w:ind w:right="1218"/>
        <w:contextualSpacing/>
        <w:rPr>
          <w:rFonts w:ascii="Calibri" w:eastAsia="Times New Roman" w:hAnsi="Calibri" w:cs="Calibri"/>
          <w:sz w:val="22"/>
        </w:rPr>
      </w:pPr>
    </w:p>
    <w:p w14:paraId="26C765F0" w14:textId="77777777" w:rsidR="001816F3" w:rsidRDefault="001816F3" w:rsidP="001816F3">
      <w:pPr>
        <w:spacing w:before="60" w:after="180" w:line="260" w:lineRule="atLeast"/>
        <w:ind w:right="1218"/>
        <w:contextualSpacing/>
        <w:rPr>
          <w:rFonts w:ascii="Calibri" w:eastAsia="Times New Roman" w:hAnsi="Calibri" w:cs="Calibri"/>
          <w:sz w:val="22"/>
        </w:rPr>
      </w:pPr>
    </w:p>
    <w:tbl>
      <w:tblPr>
        <w:tblpPr w:leftFromText="180" w:rightFromText="180" w:vertAnchor="page" w:horzAnchor="margin" w:tblpY="1846"/>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52"/>
        <w:gridCol w:w="2693"/>
        <w:gridCol w:w="2977"/>
        <w:gridCol w:w="2693"/>
      </w:tblGrid>
      <w:tr w:rsidR="001816F3" w:rsidRPr="00CF5C8D" w14:paraId="21C28244" w14:textId="77777777" w:rsidTr="006C2E65">
        <w:trPr>
          <w:trHeight w:val="70"/>
        </w:trPr>
        <w:tc>
          <w:tcPr>
            <w:tcW w:w="2518" w:type="dxa"/>
            <w:shd w:val="clear" w:color="auto" w:fill="D9D9D9"/>
          </w:tcPr>
          <w:p w14:paraId="4A9E809A" w14:textId="77777777" w:rsidR="001816F3" w:rsidRPr="00CF5C8D" w:rsidRDefault="001816F3" w:rsidP="006C2E65">
            <w:pPr>
              <w:spacing w:before="0" w:after="0"/>
              <w:rPr>
                <w:rFonts w:ascii="Calibri" w:eastAsia="Times New Roman" w:hAnsi="Calibri" w:cs="Calibri"/>
                <w:b/>
                <w:bCs/>
                <w:sz w:val="22"/>
              </w:rPr>
            </w:pPr>
            <w:r w:rsidRPr="00CF5C8D">
              <w:rPr>
                <w:rFonts w:ascii="Calibri" w:eastAsia="Yu Mincho" w:hAnsi="Calibri" w:cs="Calibri"/>
                <w:b/>
                <w:bCs/>
                <w:sz w:val="22"/>
              </w:rPr>
              <w:lastRenderedPageBreak/>
              <w:t>Assessment 3 Criterion</w:t>
            </w:r>
          </w:p>
        </w:tc>
        <w:tc>
          <w:tcPr>
            <w:tcW w:w="2552" w:type="dxa"/>
            <w:shd w:val="clear" w:color="auto" w:fill="D9D9D9"/>
          </w:tcPr>
          <w:p w14:paraId="3DB87AAC" w14:textId="77777777" w:rsidR="001816F3" w:rsidRPr="00CF5C8D" w:rsidRDefault="001816F3" w:rsidP="006C2E65">
            <w:pPr>
              <w:spacing w:before="0" w:after="0"/>
              <w:jc w:val="center"/>
              <w:rPr>
                <w:rFonts w:ascii="Calibri" w:eastAsia="Times New Roman" w:hAnsi="Calibri" w:cs="Calibri"/>
                <w:b/>
                <w:bCs/>
                <w:sz w:val="22"/>
              </w:rPr>
            </w:pPr>
            <w:r w:rsidRPr="00CF5C8D">
              <w:rPr>
                <w:rFonts w:ascii="Calibri" w:eastAsia="Yu Mincho" w:hAnsi="Calibri" w:cs="Calibri"/>
                <w:b/>
                <w:bCs/>
                <w:sz w:val="22"/>
              </w:rPr>
              <w:t>A</w:t>
            </w:r>
          </w:p>
        </w:tc>
        <w:tc>
          <w:tcPr>
            <w:tcW w:w="2693" w:type="dxa"/>
            <w:shd w:val="clear" w:color="auto" w:fill="D9D9D9"/>
          </w:tcPr>
          <w:p w14:paraId="6946F372" w14:textId="77777777" w:rsidR="001816F3" w:rsidRPr="00CF5C8D" w:rsidRDefault="001816F3" w:rsidP="006C2E65">
            <w:pPr>
              <w:spacing w:before="0" w:after="0"/>
              <w:jc w:val="center"/>
              <w:rPr>
                <w:rFonts w:ascii="Calibri" w:eastAsia="Times New Roman" w:hAnsi="Calibri" w:cs="Calibri"/>
                <w:b/>
                <w:bCs/>
                <w:sz w:val="22"/>
              </w:rPr>
            </w:pPr>
            <w:r w:rsidRPr="00CF5C8D">
              <w:rPr>
                <w:rFonts w:ascii="Calibri" w:eastAsia="Yu Mincho" w:hAnsi="Calibri" w:cs="Calibri"/>
                <w:b/>
                <w:bCs/>
                <w:sz w:val="22"/>
              </w:rPr>
              <w:t>B</w:t>
            </w:r>
          </w:p>
        </w:tc>
        <w:tc>
          <w:tcPr>
            <w:tcW w:w="2977" w:type="dxa"/>
            <w:shd w:val="clear" w:color="auto" w:fill="D9D9D9"/>
          </w:tcPr>
          <w:p w14:paraId="61F649E2" w14:textId="77777777" w:rsidR="001816F3" w:rsidRPr="00CF5C8D" w:rsidRDefault="001816F3" w:rsidP="006C2E65">
            <w:pPr>
              <w:spacing w:before="0" w:after="0"/>
              <w:jc w:val="center"/>
              <w:rPr>
                <w:rFonts w:ascii="Calibri" w:eastAsia="Times New Roman" w:hAnsi="Calibri" w:cs="Calibri"/>
                <w:b/>
                <w:bCs/>
                <w:sz w:val="22"/>
              </w:rPr>
            </w:pPr>
            <w:r w:rsidRPr="00CF5C8D">
              <w:rPr>
                <w:rFonts w:ascii="Calibri" w:eastAsia="Yu Mincho" w:hAnsi="Calibri" w:cs="Calibri"/>
                <w:b/>
                <w:bCs/>
                <w:sz w:val="22"/>
              </w:rPr>
              <w:t>C</w:t>
            </w:r>
          </w:p>
        </w:tc>
        <w:tc>
          <w:tcPr>
            <w:tcW w:w="2693" w:type="dxa"/>
            <w:shd w:val="clear" w:color="auto" w:fill="D9D9D9"/>
          </w:tcPr>
          <w:p w14:paraId="407D4B67" w14:textId="77777777" w:rsidR="001816F3" w:rsidRPr="00CF5C8D" w:rsidRDefault="001816F3" w:rsidP="006C2E65">
            <w:pPr>
              <w:spacing w:before="0" w:after="0"/>
              <w:jc w:val="center"/>
              <w:rPr>
                <w:rFonts w:ascii="Calibri" w:eastAsia="Times New Roman" w:hAnsi="Calibri" w:cs="Calibri"/>
                <w:b/>
                <w:bCs/>
                <w:sz w:val="22"/>
              </w:rPr>
            </w:pPr>
            <w:r w:rsidRPr="00CF5C8D">
              <w:rPr>
                <w:rFonts w:ascii="Calibri" w:eastAsia="Yu Mincho" w:hAnsi="Calibri" w:cs="Calibri"/>
                <w:b/>
                <w:bCs/>
                <w:sz w:val="22"/>
              </w:rPr>
              <w:t>F</w:t>
            </w:r>
          </w:p>
        </w:tc>
      </w:tr>
      <w:tr w:rsidR="001816F3" w:rsidRPr="00CF5C8D" w14:paraId="34A826DF" w14:textId="77777777" w:rsidTr="006C2E65">
        <w:tc>
          <w:tcPr>
            <w:tcW w:w="2518" w:type="dxa"/>
            <w:shd w:val="clear" w:color="auto" w:fill="D9D9D9"/>
          </w:tcPr>
          <w:p w14:paraId="3E0C27FF" w14:textId="77777777" w:rsidR="001816F3" w:rsidRPr="00CF5C8D" w:rsidRDefault="001816F3" w:rsidP="006C2E65">
            <w:pPr>
              <w:spacing w:before="0" w:after="0"/>
              <w:rPr>
                <w:rFonts w:ascii="Calibri" w:eastAsia="Times New Roman" w:hAnsi="Calibri" w:cs="Calibri"/>
                <w:bCs/>
                <w:sz w:val="22"/>
              </w:rPr>
            </w:pPr>
            <w:r w:rsidRPr="00CF5C8D">
              <w:rPr>
                <w:rFonts w:ascii="Calibri" w:eastAsia="Yu Mincho" w:hAnsi="Calibri" w:cs="Calibri"/>
                <w:bCs/>
                <w:sz w:val="22"/>
              </w:rPr>
              <w:t xml:space="preserve">The theoretical framework is critiqued and specific to supervision practice observations, perceptions and insights. </w:t>
            </w:r>
            <w:r w:rsidRPr="00CF5C8D">
              <w:rPr>
                <w:rFonts w:ascii="Calibri" w:eastAsia="Yu Mincho" w:hAnsi="Calibri" w:cs="Calibri"/>
                <w:bCs/>
                <w:i/>
                <w:iCs/>
                <w:sz w:val="22"/>
              </w:rPr>
              <w:t xml:space="preserve"> </w:t>
            </w:r>
          </w:p>
        </w:tc>
        <w:tc>
          <w:tcPr>
            <w:tcW w:w="2552" w:type="dxa"/>
          </w:tcPr>
          <w:p w14:paraId="73672B70" w14:textId="77777777" w:rsidR="001816F3" w:rsidRPr="00CF5C8D" w:rsidRDefault="001816F3" w:rsidP="006C2E65">
            <w:pPr>
              <w:spacing w:before="0" w:after="0"/>
              <w:rPr>
                <w:rFonts w:ascii="Calibri" w:eastAsia="Yu Mincho" w:hAnsi="Calibri" w:cs="Calibri"/>
                <w:sz w:val="22"/>
              </w:rPr>
            </w:pPr>
            <w:r w:rsidRPr="00CF5C8D">
              <w:rPr>
                <w:rFonts w:ascii="Calibri" w:eastAsia="Yu Mincho" w:hAnsi="Calibri" w:cs="Calibri"/>
                <w:sz w:val="22"/>
              </w:rPr>
              <w:t xml:space="preserve">Comprehensive critique and exploration of the theoretical perspective specific to supervision. Topic demonstrates a depth of insight and relevant observations. </w:t>
            </w:r>
          </w:p>
          <w:p w14:paraId="57FA64AB" w14:textId="77777777" w:rsidR="001816F3" w:rsidRPr="00CF5C8D" w:rsidRDefault="001816F3" w:rsidP="006C2E65">
            <w:pPr>
              <w:spacing w:before="0" w:after="0"/>
              <w:rPr>
                <w:rFonts w:ascii="Calibri" w:eastAsia="Yu Mincho" w:hAnsi="Calibri" w:cs="Calibri"/>
                <w:sz w:val="22"/>
              </w:rPr>
            </w:pPr>
          </w:p>
          <w:p w14:paraId="3BF4CD10" w14:textId="77777777" w:rsidR="001816F3" w:rsidRPr="00CF5C8D" w:rsidRDefault="001816F3" w:rsidP="006C2E65">
            <w:pPr>
              <w:spacing w:before="0" w:after="0"/>
              <w:rPr>
                <w:rFonts w:ascii="Calibri" w:eastAsia="Yu Mincho" w:hAnsi="Calibri" w:cs="Calibri"/>
                <w:sz w:val="22"/>
              </w:rPr>
            </w:pPr>
          </w:p>
          <w:p w14:paraId="396BA997" w14:textId="77777777" w:rsidR="001816F3" w:rsidRPr="00CF5C8D" w:rsidRDefault="001816F3" w:rsidP="006C2E65">
            <w:pPr>
              <w:spacing w:before="0" w:after="0"/>
              <w:rPr>
                <w:rFonts w:ascii="Calibri" w:eastAsia="Times New Roman" w:hAnsi="Calibri" w:cs="Calibri"/>
                <w:sz w:val="22"/>
              </w:rPr>
            </w:pPr>
          </w:p>
        </w:tc>
        <w:tc>
          <w:tcPr>
            <w:tcW w:w="2693" w:type="dxa"/>
          </w:tcPr>
          <w:p w14:paraId="7255EA55"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Exploration and critique of the theoretical perspective specific to supervision. Topic demonstrates insight and relevant observations.</w:t>
            </w:r>
          </w:p>
        </w:tc>
        <w:tc>
          <w:tcPr>
            <w:tcW w:w="2977" w:type="dxa"/>
          </w:tcPr>
          <w:p w14:paraId="650BAEF8"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Some exploration and critique of the theoretical perspective specific to supervision. Topic demonstrates some insight and some relevant observations.</w:t>
            </w:r>
          </w:p>
        </w:tc>
        <w:tc>
          <w:tcPr>
            <w:tcW w:w="2693" w:type="dxa"/>
          </w:tcPr>
          <w:p w14:paraId="0C44561C"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Little exploration and critique of the theoretical perspective specific to supervision. Topic demonstrates little or no insight or relevant observations.</w:t>
            </w:r>
          </w:p>
        </w:tc>
      </w:tr>
      <w:tr w:rsidR="001816F3" w:rsidRPr="00CF5C8D" w14:paraId="66F569D6" w14:textId="77777777" w:rsidTr="006C2E65">
        <w:tc>
          <w:tcPr>
            <w:tcW w:w="2518" w:type="dxa"/>
            <w:shd w:val="clear" w:color="auto" w:fill="D9D9D9"/>
          </w:tcPr>
          <w:p w14:paraId="31E8036B" w14:textId="77777777" w:rsidR="001816F3" w:rsidRPr="00CF5C8D" w:rsidRDefault="001816F3" w:rsidP="006C2E65">
            <w:pPr>
              <w:spacing w:before="0" w:after="0"/>
              <w:rPr>
                <w:rFonts w:ascii="Calibri" w:eastAsia="Times New Roman" w:hAnsi="Calibri" w:cs="Calibri"/>
                <w:sz w:val="22"/>
              </w:rPr>
            </w:pPr>
          </w:p>
        </w:tc>
        <w:tc>
          <w:tcPr>
            <w:tcW w:w="2552" w:type="dxa"/>
            <w:shd w:val="clear" w:color="auto" w:fill="D9D9D9"/>
          </w:tcPr>
          <w:p w14:paraId="2CD7E183"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17-20</w:t>
            </w:r>
            <w:r w:rsidRPr="00CF5C8D">
              <w:rPr>
                <w:rFonts w:ascii="Calibri" w:eastAsia="Times New Roman" w:hAnsi="Calibri" w:cs="Calibri"/>
                <w:sz w:val="22"/>
                <w:lang w:eastAsia="en-NZ"/>
              </w:rPr>
              <w:t>%</w:t>
            </w:r>
          </w:p>
        </w:tc>
        <w:tc>
          <w:tcPr>
            <w:tcW w:w="2693" w:type="dxa"/>
            <w:shd w:val="clear" w:color="auto" w:fill="D9D9D9"/>
          </w:tcPr>
          <w:p w14:paraId="70F3168F"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13-16</w:t>
            </w:r>
            <w:r w:rsidRPr="00CF5C8D">
              <w:rPr>
                <w:rFonts w:ascii="Calibri" w:eastAsia="Times New Roman" w:hAnsi="Calibri" w:cs="Calibri"/>
                <w:sz w:val="22"/>
                <w:lang w:eastAsia="en-NZ"/>
              </w:rPr>
              <w:t>%</w:t>
            </w:r>
          </w:p>
        </w:tc>
        <w:tc>
          <w:tcPr>
            <w:tcW w:w="2977" w:type="dxa"/>
            <w:shd w:val="clear" w:color="auto" w:fill="D9D9D9"/>
          </w:tcPr>
          <w:p w14:paraId="38B56017" w14:textId="77777777" w:rsidR="001816F3" w:rsidRPr="00CF5C8D" w:rsidRDefault="001816F3" w:rsidP="006C2E65">
            <w:pPr>
              <w:spacing w:before="0" w:after="0"/>
              <w:rPr>
                <w:rFonts w:ascii="Calibri" w:eastAsia="Times New Roman" w:hAnsi="Calibri" w:cs="Calibri"/>
                <w:sz w:val="22"/>
              </w:rPr>
            </w:pPr>
            <w:r w:rsidRPr="00CF5C8D">
              <w:rPr>
                <w:rFonts w:ascii="Calibri" w:eastAsia="Times New Roman" w:hAnsi="Calibri" w:cs="Calibri"/>
                <w:sz w:val="22"/>
              </w:rPr>
              <w:t>10-12</w:t>
            </w:r>
            <w:r w:rsidRPr="00CF5C8D">
              <w:rPr>
                <w:rFonts w:ascii="Calibri" w:eastAsia="Times New Roman" w:hAnsi="Calibri" w:cs="Calibri"/>
                <w:sz w:val="22"/>
                <w:lang w:eastAsia="en-NZ"/>
              </w:rPr>
              <w:t>%</w:t>
            </w:r>
          </w:p>
        </w:tc>
        <w:tc>
          <w:tcPr>
            <w:tcW w:w="2693" w:type="dxa"/>
            <w:shd w:val="clear" w:color="auto" w:fill="D9D9D9"/>
          </w:tcPr>
          <w:p w14:paraId="21341AD0" w14:textId="77777777" w:rsidR="001816F3" w:rsidRPr="00CF5C8D" w:rsidRDefault="001816F3" w:rsidP="006C2E65">
            <w:pPr>
              <w:spacing w:before="0" w:after="0"/>
              <w:rPr>
                <w:rFonts w:ascii="Calibri" w:eastAsia="Times New Roman" w:hAnsi="Calibri" w:cs="Calibri"/>
                <w:sz w:val="22"/>
              </w:rPr>
            </w:pPr>
            <w:r w:rsidRPr="00CF5C8D">
              <w:rPr>
                <w:rFonts w:ascii="Calibri" w:eastAsia="Times New Roman" w:hAnsi="Calibri" w:cs="Calibri"/>
                <w:sz w:val="22"/>
              </w:rPr>
              <w:t>0-9</w:t>
            </w:r>
            <w:r w:rsidRPr="00CF5C8D">
              <w:rPr>
                <w:rFonts w:ascii="Calibri" w:eastAsia="Times New Roman" w:hAnsi="Calibri" w:cs="Calibri"/>
                <w:sz w:val="22"/>
                <w:lang w:eastAsia="en-NZ"/>
              </w:rPr>
              <w:t>%</w:t>
            </w:r>
          </w:p>
        </w:tc>
      </w:tr>
      <w:tr w:rsidR="001816F3" w:rsidRPr="00CF5C8D" w14:paraId="41A68559" w14:textId="77777777" w:rsidTr="006C2E65">
        <w:tc>
          <w:tcPr>
            <w:tcW w:w="2518" w:type="dxa"/>
            <w:shd w:val="clear" w:color="auto" w:fill="D9D9D9"/>
          </w:tcPr>
          <w:p w14:paraId="6FEA337F"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bCs/>
                <w:sz w:val="22"/>
              </w:rPr>
              <w:t>Discussion identifies and critiques the skills and interventions as well as rationale for application.</w:t>
            </w:r>
          </w:p>
        </w:tc>
        <w:tc>
          <w:tcPr>
            <w:tcW w:w="2552" w:type="dxa"/>
          </w:tcPr>
          <w:p w14:paraId="06C6798A"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 xml:space="preserve">Evidence of comprehensive critical discussion of skills and interventions used. Thoughtful, sound critical comment and evaluation of rationale for application. </w:t>
            </w:r>
          </w:p>
        </w:tc>
        <w:tc>
          <w:tcPr>
            <w:tcW w:w="2693" w:type="dxa"/>
          </w:tcPr>
          <w:p w14:paraId="073153EA"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Evidence of significant discussion and critique of skills and interventions used. Thoughtful, sound comment and evaluation of rationale for application.</w:t>
            </w:r>
          </w:p>
        </w:tc>
        <w:tc>
          <w:tcPr>
            <w:tcW w:w="2977" w:type="dxa"/>
          </w:tcPr>
          <w:p w14:paraId="0A6CF501"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Evidence of discussion of skills and interventions used with limited critique. Thoughtful, sound comment and evaluation of rationale for application.</w:t>
            </w:r>
          </w:p>
        </w:tc>
        <w:tc>
          <w:tcPr>
            <w:tcW w:w="2693" w:type="dxa"/>
          </w:tcPr>
          <w:p w14:paraId="10FFD54C"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Little evidence of discussion of skills and interventions used. Little or no critical comment or evaluation of rationale for application.</w:t>
            </w:r>
          </w:p>
        </w:tc>
      </w:tr>
      <w:tr w:rsidR="001816F3" w:rsidRPr="00CF5C8D" w14:paraId="5B6D7DBB" w14:textId="77777777" w:rsidTr="006C2E65">
        <w:tc>
          <w:tcPr>
            <w:tcW w:w="2518" w:type="dxa"/>
            <w:shd w:val="clear" w:color="auto" w:fill="D9D9D9"/>
          </w:tcPr>
          <w:p w14:paraId="2C567EC6" w14:textId="77777777" w:rsidR="001816F3" w:rsidRPr="00CF5C8D" w:rsidRDefault="001816F3" w:rsidP="006C2E65">
            <w:pPr>
              <w:spacing w:before="0" w:after="0"/>
              <w:rPr>
                <w:rFonts w:ascii="Calibri" w:eastAsia="Times New Roman" w:hAnsi="Calibri" w:cs="Calibri"/>
                <w:sz w:val="22"/>
              </w:rPr>
            </w:pPr>
          </w:p>
        </w:tc>
        <w:tc>
          <w:tcPr>
            <w:tcW w:w="2552" w:type="dxa"/>
            <w:shd w:val="clear" w:color="auto" w:fill="CCCCCC"/>
          </w:tcPr>
          <w:p w14:paraId="0D4A4ACC" w14:textId="77777777" w:rsidR="001816F3" w:rsidRPr="00CF5C8D" w:rsidRDefault="001816F3" w:rsidP="006C2E65">
            <w:pPr>
              <w:spacing w:before="0" w:after="0" w:line="360" w:lineRule="auto"/>
              <w:rPr>
                <w:rFonts w:ascii="Calibri" w:eastAsia="Times New Roman" w:hAnsi="Calibri" w:cs="Calibri"/>
                <w:sz w:val="22"/>
              </w:rPr>
            </w:pPr>
            <w:r w:rsidRPr="00CF5C8D">
              <w:rPr>
                <w:rFonts w:ascii="Calibri" w:eastAsia="Yu Mincho" w:hAnsi="Calibri" w:cs="Calibri"/>
                <w:sz w:val="22"/>
              </w:rPr>
              <w:t>25-30</w:t>
            </w:r>
            <w:r w:rsidRPr="00CF5C8D">
              <w:rPr>
                <w:rFonts w:ascii="Calibri" w:eastAsia="Times New Roman" w:hAnsi="Calibri" w:cs="Calibri"/>
                <w:sz w:val="22"/>
                <w:lang w:eastAsia="en-NZ"/>
              </w:rPr>
              <w:t>%</w:t>
            </w:r>
          </w:p>
        </w:tc>
        <w:tc>
          <w:tcPr>
            <w:tcW w:w="2693" w:type="dxa"/>
            <w:shd w:val="clear" w:color="auto" w:fill="CCCCCC"/>
          </w:tcPr>
          <w:p w14:paraId="762437EB"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20-24</w:t>
            </w:r>
            <w:r w:rsidRPr="00CF5C8D">
              <w:rPr>
                <w:rFonts w:ascii="Calibri" w:eastAsia="Times New Roman" w:hAnsi="Calibri" w:cs="Calibri"/>
                <w:sz w:val="22"/>
                <w:lang w:eastAsia="en-NZ"/>
              </w:rPr>
              <w:t>%</w:t>
            </w:r>
          </w:p>
        </w:tc>
        <w:tc>
          <w:tcPr>
            <w:tcW w:w="2977" w:type="dxa"/>
            <w:shd w:val="clear" w:color="auto" w:fill="CCCCCC"/>
          </w:tcPr>
          <w:p w14:paraId="66821AF8"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15-19</w:t>
            </w:r>
            <w:r w:rsidRPr="00CF5C8D">
              <w:rPr>
                <w:rFonts w:ascii="Calibri" w:eastAsia="Times New Roman" w:hAnsi="Calibri" w:cs="Calibri"/>
                <w:sz w:val="22"/>
                <w:lang w:eastAsia="en-NZ"/>
              </w:rPr>
              <w:t>%</w:t>
            </w:r>
          </w:p>
        </w:tc>
        <w:tc>
          <w:tcPr>
            <w:tcW w:w="2693" w:type="dxa"/>
            <w:shd w:val="clear" w:color="auto" w:fill="CCCCCC"/>
          </w:tcPr>
          <w:p w14:paraId="28518BD0"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0-14</w:t>
            </w:r>
            <w:r w:rsidRPr="00CF5C8D">
              <w:rPr>
                <w:rFonts w:ascii="Calibri" w:eastAsia="Times New Roman" w:hAnsi="Calibri" w:cs="Calibri"/>
                <w:sz w:val="22"/>
                <w:lang w:eastAsia="en-NZ"/>
              </w:rPr>
              <w:t>%</w:t>
            </w:r>
          </w:p>
        </w:tc>
      </w:tr>
      <w:tr w:rsidR="001816F3" w:rsidRPr="00CF5C8D" w14:paraId="316A4EAA" w14:textId="77777777" w:rsidTr="006C2E65">
        <w:tc>
          <w:tcPr>
            <w:tcW w:w="2518" w:type="dxa"/>
            <w:shd w:val="clear" w:color="auto" w:fill="D9D9D9"/>
          </w:tcPr>
          <w:p w14:paraId="127D609A"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bCs/>
                <w:sz w:val="22"/>
              </w:rPr>
              <w:t>Discussion of process and impact draws on the theoretical perspective, professional experience, insight and judgement.</w:t>
            </w:r>
          </w:p>
        </w:tc>
        <w:tc>
          <w:tcPr>
            <w:tcW w:w="2552" w:type="dxa"/>
          </w:tcPr>
          <w:p w14:paraId="6EEFBC79"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 xml:space="preserve">Synthesis of ideas reflects depth of clinical reasoning and judgment in thinking as a supervisor.  Engaging and evocative presentation of ideas. </w:t>
            </w:r>
          </w:p>
        </w:tc>
        <w:tc>
          <w:tcPr>
            <w:tcW w:w="2693" w:type="dxa"/>
          </w:tcPr>
          <w:p w14:paraId="7E1E6790"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 xml:space="preserve">Clearly presents, critiques and reflects on key ideas and concepts within the topic. In-depth consideration of key issues and ideas which are related to own professional experience. </w:t>
            </w:r>
          </w:p>
        </w:tc>
        <w:tc>
          <w:tcPr>
            <w:tcW w:w="2977" w:type="dxa"/>
          </w:tcPr>
          <w:p w14:paraId="6F77F805" w14:textId="77777777" w:rsidR="001816F3" w:rsidRPr="00CF5C8D" w:rsidRDefault="001816F3" w:rsidP="006C2E65">
            <w:pPr>
              <w:spacing w:before="0" w:after="0"/>
              <w:rPr>
                <w:rFonts w:ascii="Calibri" w:eastAsia="Yu Mincho" w:hAnsi="Calibri" w:cs="Calibri"/>
                <w:sz w:val="22"/>
              </w:rPr>
            </w:pPr>
            <w:r w:rsidRPr="00CF5C8D">
              <w:rPr>
                <w:rFonts w:ascii="Calibri" w:eastAsia="Yu Mincho" w:hAnsi="Calibri" w:cs="Calibri"/>
                <w:sz w:val="22"/>
              </w:rPr>
              <w:t>Identification of key concepts and ideas evident within reflection and analysis of the topic. Some integration and reflection on the relationship of these concepts to professional experience.</w:t>
            </w:r>
          </w:p>
          <w:p w14:paraId="6872C9A1" w14:textId="77777777" w:rsidR="001816F3" w:rsidRPr="00CF5C8D" w:rsidRDefault="001816F3" w:rsidP="006C2E65">
            <w:pPr>
              <w:spacing w:before="0" w:after="0"/>
              <w:rPr>
                <w:rFonts w:ascii="Calibri" w:eastAsia="Times New Roman" w:hAnsi="Calibri" w:cs="Calibri"/>
                <w:sz w:val="22"/>
              </w:rPr>
            </w:pPr>
          </w:p>
        </w:tc>
        <w:tc>
          <w:tcPr>
            <w:tcW w:w="2693" w:type="dxa"/>
          </w:tcPr>
          <w:p w14:paraId="16AE2266"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Lacks critical analysis and conceptualization of ideas. Relevance of own clinical experience and judgment limited or not apparent.</w:t>
            </w:r>
          </w:p>
        </w:tc>
      </w:tr>
      <w:tr w:rsidR="001816F3" w:rsidRPr="00CF5C8D" w14:paraId="3EA92B4F" w14:textId="77777777" w:rsidTr="006C2E65">
        <w:tc>
          <w:tcPr>
            <w:tcW w:w="2518" w:type="dxa"/>
            <w:shd w:val="clear" w:color="auto" w:fill="D9D9D9"/>
          </w:tcPr>
          <w:p w14:paraId="56589EA8" w14:textId="77777777" w:rsidR="001816F3" w:rsidRPr="00CF5C8D" w:rsidRDefault="001816F3" w:rsidP="006C2E65">
            <w:pPr>
              <w:spacing w:before="0" w:after="0"/>
              <w:rPr>
                <w:rFonts w:ascii="Calibri" w:eastAsia="Times New Roman" w:hAnsi="Calibri" w:cs="Calibri"/>
                <w:sz w:val="22"/>
              </w:rPr>
            </w:pPr>
          </w:p>
        </w:tc>
        <w:tc>
          <w:tcPr>
            <w:tcW w:w="2552" w:type="dxa"/>
            <w:shd w:val="clear" w:color="auto" w:fill="D9D9D9"/>
          </w:tcPr>
          <w:p w14:paraId="20CB7723"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25-30</w:t>
            </w:r>
            <w:r w:rsidRPr="00CF5C8D">
              <w:rPr>
                <w:rFonts w:ascii="Calibri" w:eastAsia="Times New Roman" w:hAnsi="Calibri" w:cs="Calibri"/>
                <w:sz w:val="22"/>
                <w:lang w:eastAsia="en-NZ"/>
              </w:rPr>
              <w:t>%</w:t>
            </w:r>
            <w:r w:rsidRPr="00CF5C8D">
              <w:rPr>
                <w:rFonts w:ascii="Calibri" w:eastAsia="Yu Mincho" w:hAnsi="Calibri" w:cs="Calibri"/>
                <w:sz w:val="22"/>
              </w:rPr>
              <w:t xml:space="preserve"> </w:t>
            </w:r>
          </w:p>
        </w:tc>
        <w:tc>
          <w:tcPr>
            <w:tcW w:w="2693" w:type="dxa"/>
            <w:shd w:val="clear" w:color="auto" w:fill="D9D9D9"/>
          </w:tcPr>
          <w:p w14:paraId="38A646F7"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20-24</w:t>
            </w:r>
            <w:r w:rsidRPr="00CF5C8D">
              <w:rPr>
                <w:rFonts w:ascii="Calibri" w:eastAsia="Times New Roman" w:hAnsi="Calibri" w:cs="Calibri"/>
                <w:sz w:val="22"/>
                <w:lang w:eastAsia="en-NZ"/>
              </w:rPr>
              <w:t>%</w:t>
            </w:r>
            <w:r w:rsidRPr="00CF5C8D">
              <w:rPr>
                <w:rFonts w:ascii="Calibri" w:eastAsia="Yu Mincho" w:hAnsi="Calibri" w:cs="Calibri"/>
                <w:sz w:val="22"/>
              </w:rPr>
              <w:t xml:space="preserve"> </w:t>
            </w:r>
          </w:p>
        </w:tc>
        <w:tc>
          <w:tcPr>
            <w:tcW w:w="2977" w:type="dxa"/>
            <w:shd w:val="clear" w:color="auto" w:fill="D9D9D9"/>
          </w:tcPr>
          <w:p w14:paraId="5DFD55FC"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15-19</w:t>
            </w:r>
            <w:r w:rsidRPr="00CF5C8D">
              <w:rPr>
                <w:rFonts w:ascii="Calibri" w:eastAsia="Times New Roman" w:hAnsi="Calibri" w:cs="Calibri"/>
                <w:sz w:val="22"/>
                <w:lang w:eastAsia="en-NZ"/>
              </w:rPr>
              <w:t>%</w:t>
            </w:r>
          </w:p>
        </w:tc>
        <w:tc>
          <w:tcPr>
            <w:tcW w:w="2693" w:type="dxa"/>
            <w:shd w:val="clear" w:color="auto" w:fill="D9D9D9"/>
          </w:tcPr>
          <w:p w14:paraId="5AD87FBC"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0-14</w:t>
            </w:r>
            <w:r w:rsidRPr="00CF5C8D">
              <w:rPr>
                <w:rFonts w:ascii="Calibri" w:eastAsia="Times New Roman" w:hAnsi="Calibri" w:cs="Calibri"/>
                <w:sz w:val="22"/>
                <w:lang w:eastAsia="en-NZ"/>
              </w:rPr>
              <w:t>%</w:t>
            </w:r>
          </w:p>
        </w:tc>
      </w:tr>
      <w:tr w:rsidR="001816F3" w:rsidRPr="00CF5C8D" w14:paraId="6CB0EB77" w14:textId="77777777" w:rsidTr="006C2E65">
        <w:trPr>
          <w:trHeight w:val="701"/>
        </w:trPr>
        <w:tc>
          <w:tcPr>
            <w:tcW w:w="2518" w:type="dxa"/>
            <w:shd w:val="clear" w:color="auto" w:fill="D9D9D9"/>
          </w:tcPr>
          <w:p w14:paraId="7AEF51A2" w14:textId="77777777" w:rsidR="001816F3" w:rsidRPr="00CF5C8D" w:rsidRDefault="001816F3" w:rsidP="006C2E65">
            <w:pPr>
              <w:spacing w:before="100" w:beforeAutospacing="1" w:after="100" w:afterAutospacing="1"/>
              <w:textAlignment w:val="baseline"/>
              <w:rPr>
                <w:rFonts w:ascii="Calibri" w:eastAsia="Times New Roman" w:hAnsi="Calibri" w:cs="Calibri"/>
                <w:sz w:val="22"/>
                <w:lang w:eastAsia="en-NZ"/>
              </w:rPr>
            </w:pPr>
            <w:r w:rsidRPr="00CF5C8D">
              <w:rPr>
                <w:rFonts w:ascii="Calibri" w:eastAsia="Times New Roman" w:hAnsi="Calibri" w:cs="Calibri"/>
                <w:sz w:val="22"/>
                <w:lang w:eastAsia="en-NZ"/>
              </w:rPr>
              <w:lastRenderedPageBreak/>
              <w:t>Evidence of critique of literature, research and other relevant information within the context of the topic. </w:t>
            </w:r>
          </w:p>
          <w:p w14:paraId="4A1BAF2F" w14:textId="77777777" w:rsidR="001816F3" w:rsidRPr="00CF5C8D" w:rsidRDefault="001816F3" w:rsidP="006C2E65">
            <w:pPr>
              <w:spacing w:before="60" w:after="180" w:line="260" w:lineRule="atLeast"/>
              <w:rPr>
                <w:rFonts w:ascii="Calibri" w:eastAsia="Times New Roman" w:hAnsi="Calibri" w:cs="Calibri"/>
                <w:sz w:val="22"/>
              </w:rPr>
            </w:pPr>
            <w:r w:rsidRPr="00CF5C8D">
              <w:rPr>
                <w:rFonts w:ascii="Calibri" w:eastAsia="Times New Roman" w:hAnsi="Calibri" w:cs="Calibri"/>
                <w:sz w:val="22"/>
              </w:rPr>
              <w:t>The essay is well written with good sentence structure and grammatically correct.</w:t>
            </w:r>
          </w:p>
          <w:p w14:paraId="231C7751" w14:textId="77777777" w:rsidR="001816F3" w:rsidRPr="00CF5C8D" w:rsidRDefault="001816F3" w:rsidP="006C2E65">
            <w:pPr>
              <w:spacing w:before="0" w:after="0"/>
              <w:rPr>
                <w:rFonts w:ascii="Calibri" w:eastAsia="Times New Roman" w:hAnsi="Calibri" w:cs="Calibri"/>
                <w:sz w:val="22"/>
              </w:rPr>
            </w:pPr>
            <w:r w:rsidRPr="00CF5C8D">
              <w:rPr>
                <w:rFonts w:ascii="Calibri" w:eastAsia="Times New Roman" w:hAnsi="Calibri" w:cs="Calibri"/>
                <w:sz w:val="22"/>
              </w:rPr>
              <w:t>APA (7</w:t>
            </w:r>
            <w:r w:rsidRPr="00CF5C8D">
              <w:rPr>
                <w:rFonts w:ascii="Calibri" w:eastAsia="Times New Roman" w:hAnsi="Calibri" w:cs="Calibri"/>
                <w:sz w:val="22"/>
                <w:vertAlign w:val="superscript"/>
              </w:rPr>
              <w:t>th</w:t>
            </w:r>
            <w:r w:rsidRPr="00CF5C8D">
              <w:rPr>
                <w:rFonts w:ascii="Calibri" w:eastAsia="Times New Roman" w:hAnsi="Calibri" w:cs="Calibri"/>
                <w:sz w:val="22"/>
              </w:rPr>
              <w:t xml:space="preserve"> ed.) guide is followed accurately with more than 15 references.</w:t>
            </w:r>
          </w:p>
        </w:tc>
        <w:tc>
          <w:tcPr>
            <w:tcW w:w="2552" w:type="dxa"/>
          </w:tcPr>
          <w:p w14:paraId="161A1EB8" w14:textId="77777777" w:rsidR="001816F3" w:rsidRPr="00CF5C8D" w:rsidRDefault="001816F3" w:rsidP="006C2E65">
            <w:pPr>
              <w:spacing w:before="0" w:line="259" w:lineRule="auto"/>
              <w:rPr>
                <w:rFonts w:ascii="Calibri" w:eastAsia="Times New Roman" w:hAnsi="Calibri" w:cs="Calibri"/>
                <w:sz w:val="22"/>
                <w:lang w:eastAsia="en-NZ"/>
              </w:rPr>
            </w:pPr>
            <w:r w:rsidRPr="00CF5C8D">
              <w:rPr>
                <w:rFonts w:ascii="Calibri" w:eastAsia="Times New Roman" w:hAnsi="Calibri" w:cs="Calibri"/>
                <w:sz w:val="22"/>
                <w:lang w:eastAsia="en-NZ"/>
              </w:rPr>
              <w:t>Evidence of a comprehensive review and critique of the literature and other published information related to the topic.</w:t>
            </w:r>
          </w:p>
          <w:p w14:paraId="0319267B" w14:textId="77777777" w:rsidR="001816F3" w:rsidRPr="00CF5C8D" w:rsidRDefault="001816F3" w:rsidP="006C2E65">
            <w:pPr>
              <w:spacing w:before="0" w:line="259" w:lineRule="auto"/>
              <w:rPr>
                <w:rFonts w:ascii="Calibri" w:eastAsia="Times New Roman" w:hAnsi="Calibri" w:cs="Calibri"/>
                <w:sz w:val="22"/>
              </w:rPr>
            </w:pPr>
            <w:r w:rsidRPr="00CF5C8D">
              <w:rPr>
                <w:rFonts w:ascii="Calibri" w:eastAsia="Times New Roman" w:hAnsi="Calibri" w:cs="Calibri"/>
                <w:sz w:val="22"/>
              </w:rPr>
              <w:t>The essay is well written with good sentence structure and grammatically correct.</w:t>
            </w:r>
          </w:p>
          <w:p w14:paraId="76E5E18C" w14:textId="77777777" w:rsidR="001816F3" w:rsidRPr="00CF5C8D" w:rsidRDefault="001816F3" w:rsidP="006C2E65">
            <w:pPr>
              <w:spacing w:before="0" w:after="0"/>
              <w:rPr>
                <w:rFonts w:ascii="Calibri" w:eastAsia="Times New Roman" w:hAnsi="Calibri" w:cs="Calibri"/>
                <w:sz w:val="22"/>
              </w:rPr>
            </w:pPr>
            <w:r w:rsidRPr="00CF5C8D">
              <w:rPr>
                <w:rFonts w:ascii="Calibri" w:eastAsia="Times New Roman" w:hAnsi="Calibri" w:cs="Calibri"/>
                <w:sz w:val="22"/>
              </w:rPr>
              <w:t>APA (7</w:t>
            </w:r>
            <w:r w:rsidRPr="00CF5C8D">
              <w:rPr>
                <w:rFonts w:ascii="Calibri" w:eastAsia="Times New Roman" w:hAnsi="Calibri" w:cs="Calibri"/>
                <w:sz w:val="22"/>
                <w:vertAlign w:val="superscript"/>
              </w:rPr>
              <w:t>th</w:t>
            </w:r>
            <w:r w:rsidRPr="00CF5C8D">
              <w:rPr>
                <w:rFonts w:ascii="Calibri" w:eastAsia="Times New Roman" w:hAnsi="Calibri" w:cs="Calibri"/>
                <w:sz w:val="22"/>
              </w:rPr>
              <w:t xml:space="preserve"> ed.) guide is followed accurately with more than 15 references.</w:t>
            </w:r>
          </w:p>
        </w:tc>
        <w:tc>
          <w:tcPr>
            <w:tcW w:w="2693" w:type="dxa"/>
          </w:tcPr>
          <w:p w14:paraId="6C0A9FC9" w14:textId="77777777" w:rsidR="001816F3" w:rsidRPr="00CF5C8D" w:rsidRDefault="001816F3" w:rsidP="006C2E65">
            <w:pPr>
              <w:spacing w:before="0" w:line="259" w:lineRule="auto"/>
              <w:rPr>
                <w:rFonts w:ascii="Calibri" w:eastAsia="Times New Roman" w:hAnsi="Calibri" w:cs="Calibri"/>
                <w:sz w:val="22"/>
                <w:lang w:eastAsia="en-NZ"/>
              </w:rPr>
            </w:pPr>
            <w:r w:rsidRPr="00CF5C8D">
              <w:rPr>
                <w:rFonts w:ascii="Calibri" w:eastAsia="Times New Roman" w:hAnsi="Calibri" w:cs="Calibri"/>
                <w:sz w:val="22"/>
                <w:lang w:eastAsia="en-NZ"/>
              </w:rPr>
              <w:t>Evidence of significant review and critique of the literature and other published information related to the topic.</w:t>
            </w:r>
          </w:p>
          <w:p w14:paraId="6EA0D063" w14:textId="77777777" w:rsidR="001816F3" w:rsidRPr="00CF5C8D" w:rsidRDefault="001816F3" w:rsidP="006C2E65">
            <w:pPr>
              <w:spacing w:before="0" w:line="259" w:lineRule="auto"/>
              <w:rPr>
                <w:rFonts w:ascii="Calibri" w:eastAsia="Times New Roman" w:hAnsi="Calibri" w:cs="Calibri"/>
                <w:sz w:val="22"/>
              </w:rPr>
            </w:pPr>
            <w:r w:rsidRPr="00CF5C8D">
              <w:rPr>
                <w:rFonts w:ascii="Calibri" w:eastAsia="Times New Roman" w:hAnsi="Calibri" w:cs="Calibri"/>
                <w:sz w:val="22"/>
              </w:rPr>
              <w:t>The essay is mostly well written with good sentence structure and grammatically correct.</w:t>
            </w:r>
          </w:p>
          <w:p w14:paraId="2A67553C" w14:textId="77777777" w:rsidR="001816F3" w:rsidRPr="00CF5C8D" w:rsidRDefault="001816F3" w:rsidP="006C2E65">
            <w:pPr>
              <w:spacing w:before="0" w:after="0"/>
              <w:rPr>
                <w:rFonts w:ascii="Calibri" w:eastAsia="Times New Roman" w:hAnsi="Calibri" w:cs="Calibri"/>
                <w:sz w:val="22"/>
              </w:rPr>
            </w:pPr>
            <w:r w:rsidRPr="00CF5C8D">
              <w:rPr>
                <w:rFonts w:ascii="Calibri" w:eastAsia="Times New Roman" w:hAnsi="Calibri" w:cs="Calibri"/>
                <w:sz w:val="22"/>
              </w:rPr>
              <w:t>APA (7</w:t>
            </w:r>
            <w:r w:rsidRPr="00CF5C8D">
              <w:rPr>
                <w:rFonts w:ascii="Calibri" w:eastAsia="Times New Roman" w:hAnsi="Calibri" w:cs="Calibri"/>
                <w:sz w:val="22"/>
                <w:vertAlign w:val="superscript"/>
              </w:rPr>
              <w:t>th</w:t>
            </w:r>
            <w:r w:rsidRPr="00CF5C8D">
              <w:rPr>
                <w:rFonts w:ascii="Calibri" w:eastAsia="Times New Roman" w:hAnsi="Calibri" w:cs="Calibri"/>
                <w:sz w:val="22"/>
              </w:rPr>
              <w:t xml:space="preserve"> ed.) guide is mostly accurate with approximately 15 references.</w:t>
            </w:r>
          </w:p>
        </w:tc>
        <w:tc>
          <w:tcPr>
            <w:tcW w:w="2977" w:type="dxa"/>
          </w:tcPr>
          <w:p w14:paraId="593DAE98" w14:textId="77777777" w:rsidR="001816F3" w:rsidRPr="00CF5C8D" w:rsidRDefault="001816F3" w:rsidP="006C2E65">
            <w:pPr>
              <w:spacing w:before="0" w:line="259" w:lineRule="auto"/>
              <w:rPr>
                <w:rFonts w:ascii="Calibri" w:eastAsia="Times New Roman" w:hAnsi="Calibri" w:cs="Calibri"/>
                <w:sz w:val="22"/>
                <w:lang w:eastAsia="en-NZ"/>
              </w:rPr>
            </w:pPr>
            <w:r w:rsidRPr="00CF5C8D">
              <w:rPr>
                <w:rFonts w:ascii="Calibri" w:eastAsia="Times New Roman" w:hAnsi="Calibri" w:cs="Calibri"/>
                <w:sz w:val="22"/>
                <w:lang w:eastAsia="en-NZ"/>
              </w:rPr>
              <w:t>Evidence of review with limited critique of some of the literature and other published information related to the topic.</w:t>
            </w:r>
          </w:p>
          <w:p w14:paraId="2E5FE838" w14:textId="77777777" w:rsidR="001816F3" w:rsidRPr="00CF5C8D" w:rsidRDefault="001816F3" w:rsidP="006C2E65">
            <w:pPr>
              <w:spacing w:before="0" w:line="259" w:lineRule="auto"/>
              <w:rPr>
                <w:rFonts w:ascii="Calibri" w:eastAsia="Times New Roman" w:hAnsi="Calibri" w:cs="Calibri"/>
                <w:sz w:val="22"/>
              </w:rPr>
            </w:pPr>
            <w:r w:rsidRPr="00CF5C8D">
              <w:rPr>
                <w:rFonts w:ascii="Calibri" w:eastAsia="Times New Roman" w:hAnsi="Calibri" w:cs="Calibri"/>
                <w:sz w:val="22"/>
              </w:rPr>
              <w:t xml:space="preserve">The essay is written with reasonable sentence structure and grammar. </w:t>
            </w:r>
          </w:p>
          <w:p w14:paraId="305C6E82" w14:textId="77777777" w:rsidR="001816F3" w:rsidRPr="00CF5C8D" w:rsidRDefault="001816F3" w:rsidP="006C2E65">
            <w:pPr>
              <w:spacing w:before="0" w:after="0"/>
              <w:rPr>
                <w:rFonts w:ascii="Calibri" w:eastAsia="Times New Roman" w:hAnsi="Calibri" w:cs="Calibri"/>
                <w:sz w:val="22"/>
              </w:rPr>
            </w:pPr>
            <w:r w:rsidRPr="00CF5C8D">
              <w:rPr>
                <w:rFonts w:ascii="Calibri" w:eastAsia="Times New Roman" w:hAnsi="Calibri" w:cs="Calibri"/>
                <w:sz w:val="22"/>
              </w:rPr>
              <w:t>APA (7</w:t>
            </w:r>
            <w:r w:rsidRPr="00CF5C8D">
              <w:rPr>
                <w:rFonts w:ascii="Calibri" w:eastAsia="Times New Roman" w:hAnsi="Calibri" w:cs="Calibri"/>
                <w:sz w:val="22"/>
                <w:vertAlign w:val="superscript"/>
              </w:rPr>
              <w:t>th</w:t>
            </w:r>
            <w:r w:rsidRPr="00CF5C8D">
              <w:rPr>
                <w:rFonts w:ascii="Calibri" w:eastAsia="Times New Roman" w:hAnsi="Calibri" w:cs="Calibri"/>
                <w:sz w:val="22"/>
              </w:rPr>
              <w:t xml:space="preserve"> ed.) guide is followed with some errors and fewer than 15 references.</w:t>
            </w:r>
          </w:p>
        </w:tc>
        <w:tc>
          <w:tcPr>
            <w:tcW w:w="2693" w:type="dxa"/>
          </w:tcPr>
          <w:p w14:paraId="6508339C" w14:textId="77777777" w:rsidR="001816F3" w:rsidRPr="00CF5C8D" w:rsidRDefault="001816F3" w:rsidP="006C2E65">
            <w:pPr>
              <w:spacing w:before="100" w:beforeAutospacing="1" w:after="100" w:afterAutospacing="1"/>
              <w:textAlignment w:val="baseline"/>
              <w:rPr>
                <w:rFonts w:ascii="Calibri" w:eastAsia="Times New Roman" w:hAnsi="Calibri" w:cs="Calibri"/>
                <w:sz w:val="22"/>
                <w:lang w:eastAsia="en-NZ"/>
              </w:rPr>
            </w:pPr>
            <w:r w:rsidRPr="00CF5C8D">
              <w:rPr>
                <w:rFonts w:ascii="Calibri" w:eastAsia="Times New Roman" w:hAnsi="Calibri" w:cs="Calibri"/>
                <w:sz w:val="22"/>
                <w:lang w:eastAsia="en-NZ"/>
              </w:rPr>
              <w:t xml:space="preserve">Little evidence of reading or critique of literature apparent within the context of the topic. </w:t>
            </w:r>
          </w:p>
          <w:p w14:paraId="06B0E555" w14:textId="77777777" w:rsidR="001816F3" w:rsidRPr="00CF5C8D" w:rsidRDefault="001816F3" w:rsidP="006C2E65">
            <w:pPr>
              <w:spacing w:before="0" w:line="259" w:lineRule="auto"/>
              <w:rPr>
                <w:rFonts w:ascii="Calibri" w:eastAsia="Times New Roman" w:hAnsi="Calibri" w:cs="Calibri"/>
                <w:sz w:val="22"/>
              </w:rPr>
            </w:pPr>
            <w:r w:rsidRPr="00CF5C8D">
              <w:rPr>
                <w:rFonts w:ascii="Calibri" w:eastAsia="Times New Roman" w:hAnsi="Calibri" w:cs="Calibri"/>
                <w:sz w:val="22"/>
              </w:rPr>
              <w:t xml:space="preserve">The essay is poorly written with little sentence structure and grammar problems. </w:t>
            </w:r>
          </w:p>
          <w:p w14:paraId="4B5A9272" w14:textId="77777777" w:rsidR="001816F3" w:rsidRPr="00CF5C8D" w:rsidRDefault="001816F3" w:rsidP="006C2E65">
            <w:pPr>
              <w:spacing w:before="0" w:line="259" w:lineRule="auto"/>
              <w:rPr>
                <w:rFonts w:ascii="Calibri" w:eastAsia="Times New Roman" w:hAnsi="Calibri" w:cs="Calibri"/>
                <w:sz w:val="22"/>
              </w:rPr>
            </w:pPr>
            <w:r w:rsidRPr="00CF5C8D">
              <w:rPr>
                <w:rFonts w:ascii="Calibri" w:eastAsia="Times New Roman" w:hAnsi="Calibri" w:cs="Calibri"/>
                <w:sz w:val="22"/>
              </w:rPr>
              <w:t>Evidence of plagiarism; copying of works.  APA (7</w:t>
            </w:r>
            <w:r w:rsidRPr="00CF5C8D">
              <w:rPr>
                <w:rFonts w:ascii="Calibri" w:eastAsia="Times New Roman" w:hAnsi="Calibri" w:cs="Calibri"/>
                <w:sz w:val="22"/>
                <w:vertAlign w:val="superscript"/>
              </w:rPr>
              <w:t>th</w:t>
            </w:r>
            <w:r w:rsidRPr="00CF5C8D">
              <w:rPr>
                <w:rFonts w:ascii="Calibri" w:eastAsia="Times New Roman" w:hAnsi="Calibri" w:cs="Calibri"/>
                <w:sz w:val="22"/>
              </w:rPr>
              <w:t xml:space="preserve"> ed.) guide is not followed accurately and there are few references.</w:t>
            </w:r>
          </w:p>
        </w:tc>
      </w:tr>
      <w:tr w:rsidR="001816F3" w:rsidRPr="00CF5C8D" w14:paraId="74BCC1E9" w14:textId="77777777" w:rsidTr="006C2E65">
        <w:tc>
          <w:tcPr>
            <w:tcW w:w="2518" w:type="dxa"/>
            <w:shd w:val="clear" w:color="auto" w:fill="D9D9D9"/>
          </w:tcPr>
          <w:p w14:paraId="5A461C14" w14:textId="77777777" w:rsidR="001816F3" w:rsidRPr="00CF5C8D" w:rsidRDefault="001816F3" w:rsidP="006C2E65">
            <w:pPr>
              <w:spacing w:before="0" w:after="0"/>
              <w:rPr>
                <w:rFonts w:ascii="Calibri" w:eastAsia="Times New Roman" w:hAnsi="Calibri" w:cs="Calibri"/>
                <w:sz w:val="22"/>
              </w:rPr>
            </w:pPr>
          </w:p>
        </w:tc>
        <w:tc>
          <w:tcPr>
            <w:tcW w:w="2552" w:type="dxa"/>
            <w:shd w:val="clear" w:color="auto" w:fill="D9D9D9"/>
          </w:tcPr>
          <w:p w14:paraId="4EB0222D" w14:textId="477BBAA5" w:rsidR="001816F3" w:rsidRPr="00CF5C8D" w:rsidRDefault="009A14EB" w:rsidP="006C2E65">
            <w:pPr>
              <w:spacing w:before="0" w:after="0"/>
              <w:rPr>
                <w:rFonts w:ascii="Calibri" w:eastAsia="Times New Roman" w:hAnsi="Calibri" w:cs="Calibri"/>
                <w:sz w:val="22"/>
              </w:rPr>
            </w:pPr>
            <w:r>
              <w:rPr>
                <w:rFonts w:ascii="Calibri" w:eastAsia="Yu Mincho" w:hAnsi="Calibri" w:cs="Calibri"/>
                <w:sz w:val="22"/>
              </w:rPr>
              <w:t>16</w:t>
            </w:r>
            <w:r w:rsidR="001816F3" w:rsidRPr="00CF5C8D">
              <w:rPr>
                <w:rFonts w:ascii="Calibri" w:eastAsia="Yu Mincho" w:hAnsi="Calibri" w:cs="Calibri"/>
                <w:sz w:val="22"/>
              </w:rPr>
              <w:t>-20</w:t>
            </w:r>
            <w:r w:rsidR="001816F3" w:rsidRPr="00CF5C8D">
              <w:rPr>
                <w:rFonts w:ascii="Calibri" w:eastAsia="Times New Roman" w:hAnsi="Calibri" w:cs="Calibri"/>
                <w:sz w:val="22"/>
                <w:lang w:eastAsia="en-NZ"/>
              </w:rPr>
              <w:t>%</w:t>
            </w:r>
          </w:p>
        </w:tc>
        <w:tc>
          <w:tcPr>
            <w:tcW w:w="2693" w:type="dxa"/>
            <w:shd w:val="clear" w:color="auto" w:fill="D9D9D9"/>
          </w:tcPr>
          <w:p w14:paraId="561BFC4D" w14:textId="46495BD3" w:rsidR="001816F3" w:rsidRPr="00CF5C8D" w:rsidRDefault="009A14EB" w:rsidP="006C2E65">
            <w:pPr>
              <w:spacing w:before="0" w:after="0"/>
              <w:rPr>
                <w:rFonts w:ascii="Calibri" w:eastAsia="Times New Roman" w:hAnsi="Calibri" w:cs="Calibri"/>
                <w:sz w:val="22"/>
              </w:rPr>
            </w:pPr>
            <w:r>
              <w:rPr>
                <w:rFonts w:ascii="Calibri" w:eastAsia="Yu Mincho" w:hAnsi="Calibri" w:cs="Calibri"/>
                <w:sz w:val="22"/>
              </w:rPr>
              <w:t>15</w:t>
            </w:r>
            <w:r w:rsidR="001816F3" w:rsidRPr="00CF5C8D">
              <w:rPr>
                <w:rFonts w:ascii="Calibri" w:eastAsia="Yu Mincho" w:hAnsi="Calibri" w:cs="Calibri"/>
                <w:sz w:val="22"/>
              </w:rPr>
              <w:t>-17</w:t>
            </w:r>
            <w:r w:rsidR="001816F3" w:rsidRPr="00CF5C8D">
              <w:rPr>
                <w:rFonts w:ascii="Calibri" w:eastAsia="Times New Roman" w:hAnsi="Calibri" w:cs="Calibri"/>
                <w:sz w:val="22"/>
                <w:lang w:eastAsia="en-NZ"/>
              </w:rPr>
              <w:t>%</w:t>
            </w:r>
          </w:p>
        </w:tc>
        <w:tc>
          <w:tcPr>
            <w:tcW w:w="2977" w:type="dxa"/>
            <w:shd w:val="clear" w:color="auto" w:fill="D9D9D9"/>
          </w:tcPr>
          <w:p w14:paraId="0AAAFBA7" w14:textId="77777777" w:rsidR="001816F3" w:rsidRPr="00CF5C8D" w:rsidRDefault="001816F3" w:rsidP="006C2E65">
            <w:pPr>
              <w:spacing w:before="0" w:after="0"/>
              <w:rPr>
                <w:rFonts w:ascii="Calibri" w:eastAsia="Times New Roman" w:hAnsi="Calibri" w:cs="Calibri"/>
                <w:sz w:val="22"/>
              </w:rPr>
            </w:pPr>
            <w:r w:rsidRPr="00CF5C8D">
              <w:rPr>
                <w:rFonts w:ascii="Calibri" w:eastAsia="Yu Mincho" w:hAnsi="Calibri" w:cs="Calibri"/>
                <w:sz w:val="22"/>
              </w:rPr>
              <w:t>10-14</w:t>
            </w:r>
            <w:r w:rsidRPr="00CF5C8D">
              <w:rPr>
                <w:rFonts w:ascii="Calibri" w:eastAsia="Times New Roman" w:hAnsi="Calibri" w:cs="Calibri"/>
                <w:sz w:val="22"/>
                <w:lang w:eastAsia="en-NZ"/>
              </w:rPr>
              <w:t>%</w:t>
            </w:r>
          </w:p>
        </w:tc>
        <w:tc>
          <w:tcPr>
            <w:tcW w:w="2693" w:type="dxa"/>
            <w:shd w:val="clear" w:color="auto" w:fill="D9D9D9"/>
          </w:tcPr>
          <w:p w14:paraId="5C84FBCD" w14:textId="77777777" w:rsidR="001816F3" w:rsidRPr="00CF5C8D" w:rsidRDefault="001816F3" w:rsidP="006C2E65">
            <w:pPr>
              <w:spacing w:before="0" w:after="0"/>
              <w:rPr>
                <w:rFonts w:ascii="Calibri" w:eastAsia="Times New Roman" w:hAnsi="Calibri" w:cs="Calibri"/>
                <w:sz w:val="22"/>
              </w:rPr>
            </w:pPr>
            <w:r w:rsidRPr="00CF5C8D">
              <w:rPr>
                <w:rFonts w:ascii="Calibri" w:eastAsia="Times New Roman" w:hAnsi="Calibri" w:cs="Calibri"/>
                <w:sz w:val="22"/>
              </w:rPr>
              <w:t>0-9</w:t>
            </w:r>
            <w:r w:rsidRPr="00CF5C8D">
              <w:rPr>
                <w:rFonts w:ascii="Calibri" w:eastAsia="Times New Roman" w:hAnsi="Calibri" w:cs="Calibri"/>
                <w:sz w:val="22"/>
                <w:lang w:eastAsia="en-NZ"/>
              </w:rPr>
              <w:t>%</w:t>
            </w:r>
          </w:p>
        </w:tc>
      </w:tr>
    </w:tbl>
    <w:p w14:paraId="0867EAB4" w14:textId="77777777" w:rsidR="001816F3" w:rsidRPr="00AB435F" w:rsidRDefault="001816F3" w:rsidP="001816F3">
      <w:pPr>
        <w:spacing w:before="60" w:after="180" w:line="260" w:lineRule="atLeast"/>
        <w:ind w:right="1218"/>
        <w:contextualSpacing/>
        <w:rPr>
          <w:rFonts w:ascii="Calibri" w:eastAsia="Times New Roman" w:hAnsi="Calibri" w:cs="Calibri"/>
          <w:sz w:val="22"/>
        </w:rPr>
      </w:pPr>
    </w:p>
    <w:p w14:paraId="15A3B3F7" w14:textId="77777777" w:rsidR="001816F3" w:rsidRDefault="001816F3" w:rsidP="001816F3">
      <w:pPr>
        <w:spacing w:before="0" w:line="256" w:lineRule="auto"/>
        <w:rPr>
          <w:rFonts w:cstheme="minorHAnsi"/>
          <w:sz w:val="22"/>
          <w:lang w:val="en-US" w:eastAsia="ja-JP"/>
        </w:rPr>
      </w:pPr>
    </w:p>
    <w:p w14:paraId="443BC387" w14:textId="77777777" w:rsidR="001816F3" w:rsidRDefault="001816F3" w:rsidP="001816F3">
      <w:pPr>
        <w:spacing w:before="0" w:line="256" w:lineRule="auto"/>
        <w:rPr>
          <w:rFonts w:cstheme="minorHAnsi"/>
          <w:sz w:val="22"/>
          <w:lang w:val="en-US" w:eastAsia="ja-JP"/>
        </w:rPr>
      </w:pPr>
    </w:p>
    <w:p w14:paraId="43C8DFBE" w14:textId="77777777" w:rsidR="001816F3" w:rsidRDefault="001816F3" w:rsidP="001816F3">
      <w:pPr>
        <w:spacing w:before="0" w:line="256" w:lineRule="auto"/>
        <w:rPr>
          <w:rFonts w:cstheme="minorHAnsi"/>
          <w:sz w:val="22"/>
          <w:lang w:val="en-US" w:eastAsia="ja-JP"/>
        </w:rPr>
      </w:pPr>
    </w:p>
    <w:p w14:paraId="0C3C63BA" w14:textId="77777777" w:rsidR="001816F3" w:rsidRDefault="001816F3" w:rsidP="001816F3">
      <w:pPr>
        <w:spacing w:before="0" w:line="256" w:lineRule="auto"/>
        <w:rPr>
          <w:rFonts w:cstheme="minorHAnsi"/>
          <w:sz w:val="22"/>
          <w:lang w:val="en-US" w:eastAsia="ja-JP"/>
        </w:rPr>
      </w:pPr>
    </w:p>
    <w:p w14:paraId="03CA9909" w14:textId="77777777" w:rsidR="001816F3" w:rsidRDefault="001816F3" w:rsidP="001816F3">
      <w:pPr>
        <w:spacing w:before="0" w:line="256" w:lineRule="auto"/>
        <w:rPr>
          <w:rFonts w:cstheme="minorHAnsi"/>
          <w:sz w:val="22"/>
          <w:lang w:val="en-US" w:eastAsia="ja-JP"/>
        </w:rPr>
      </w:pPr>
    </w:p>
    <w:p w14:paraId="0E5DA62B" w14:textId="77777777" w:rsidR="001816F3" w:rsidRDefault="001816F3" w:rsidP="001816F3">
      <w:pPr>
        <w:spacing w:before="0" w:line="256" w:lineRule="auto"/>
        <w:rPr>
          <w:rFonts w:cstheme="minorHAnsi"/>
          <w:sz w:val="22"/>
          <w:lang w:val="en-US" w:eastAsia="ja-JP"/>
        </w:rPr>
      </w:pPr>
    </w:p>
    <w:p w14:paraId="39BC866E" w14:textId="77777777" w:rsidR="001816F3" w:rsidRDefault="001816F3" w:rsidP="001816F3">
      <w:pPr>
        <w:spacing w:before="0" w:line="256" w:lineRule="auto"/>
        <w:rPr>
          <w:rFonts w:cstheme="minorHAnsi"/>
          <w:sz w:val="22"/>
          <w:lang w:val="en-US" w:eastAsia="ja-JP"/>
        </w:rPr>
      </w:pPr>
    </w:p>
    <w:p w14:paraId="107DF664" w14:textId="77777777" w:rsidR="001816F3" w:rsidRDefault="001816F3" w:rsidP="001816F3">
      <w:pPr>
        <w:spacing w:before="0" w:line="256" w:lineRule="auto"/>
        <w:rPr>
          <w:rFonts w:cstheme="minorHAnsi"/>
          <w:sz w:val="22"/>
          <w:lang w:val="en-US" w:eastAsia="ja-JP"/>
        </w:rPr>
      </w:pPr>
    </w:p>
    <w:p w14:paraId="2452A48A" w14:textId="77777777" w:rsidR="00BD5DD8" w:rsidRPr="00BD5DD8" w:rsidRDefault="00BD5DD8" w:rsidP="00BD5DD8">
      <w:pPr>
        <w:spacing w:before="60" w:after="180" w:line="260" w:lineRule="atLeast"/>
        <w:rPr>
          <w:rFonts w:ascii="Calibri" w:eastAsia="Times New Roman" w:hAnsi="Calibri" w:cs="Calibri"/>
          <w:sz w:val="22"/>
        </w:rPr>
      </w:pPr>
    </w:p>
    <w:p w14:paraId="117F1216" w14:textId="77777777" w:rsidR="00BD5DD8" w:rsidRPr="00BD5DD8" w:rsidRDefault="00BD5DD8" w:rsidP="00BD5DD8">
      <w:pPr>
        <w:spacing w:before="60" w:after="180" w:line="260" w:lineRule="atLeast"/>
        <w:rPr>
          <w:rFonts w:ascii="Calibri" w:eastAsia="Times New Roman" w:hAnsi="Calibri" w:cs="Calibri"/>
          <w:sz w:val="22"/>
        </w:rPr>
      </w:pPr>
    </w:p>
    <w:p w14:paraId="2D72A9B2" w14:textId="77777777" w:rsidR="00460CB3" w:rsidRDefault="00460CB3" w:rsidP="00460CB3">
      <w:pPr>
        <w:pStyle w:val="Heading1"/>
        <w:rPr>
          <w:b w:val="0"/>
          <w:bCs w:val="0"/>
        </w:rPr>
      </w:pPr>
      <w:bookmarkStart w:id="17" w:name="_Toc119407236"/>
      <w:r>
        <w:rPr>
          <w:b w:val="0"/>
          <w:bCs w:val="0"/>
        </w:rPr>
        <w:t>Important Assessment Information</w:t>
      </w:r>
      <w:bookmarkEnd w:id="17"/>
    </w:p>
    <w:p w14:paraId="22E4CE82" w14:textId="77777777" w:rsidR="00460CB3" w:rsidRDefault="00460CB3" w:rsidP="00460CB3">
      <w:pPr>
        <w:spacing w:before="0" w:line="256" w:lineRule="auto"/>
        <w:rPr>
          <w:rFonts w:cstheme="minorHAnsi"/>
          <w:sz w:val="22"/>
          <w:lang w:val="en-US" w:eastAsia="ja-JP"/>
        </w:rPr>
      </w:pPr>
    </w:p>
    <w:p w14:paraId="44F5DA9F" w14:textId="3F439765" w:rsidR="00460CB3" w:rsidRDefault="00460CB3" w:rsidP="00460CB3">
      <w:pPr>
        <w:spacing w:before="0" w:line="256" w:lineRule="auto"/>
        <w:rPr>
          <w:rFonts w:cstheme="minorHAnsi"/>
          <w:sz w:val="22"/>
          <w:lang w:val="en-US" w:eastAsia="ja-JP"/>
        </w:rPr>
      </w:pPr>
      <w:r>
        <w:rPr>
          <w:rFonts w:cstheme="minorHAnsi"/>
          <w:sz w:val="22"/>
          <w:lang w:val="en-US" w:eastAsia="ja-JP"/>
        </w:rPr>
        <w:t xml:space="preserve">If you have any questions about doing the assessments for this course, please use the following information to help you.  If you can’t find the information that you need, please email your Kaiako. </w:t>
      </w:r>
    </w:p>
    <w:tbl>
      <w:tblPr>
        <w:tblStyle w:val="TPTableGreen"/>
        <w:tblW w:w="5000" w:type="pct"/>
        <w:tblLook w:val="04A0" w:firstRow="1" w:lastRow="0" w:firstColumn="1" w:lastColumn="0" w:noHBand="0" w:noVBand="1"/>
      </w:tblPr>
      <w:tblGrid>
        <w:gridCol w:w="13708"/>
      </w:tblGrid>
      <w:tr w:rsidR="00460CB3" w14:paraId="35B48D67" w14:textId="77777777" w:rsidTr="00460CB3">
        <w:trPr>
          <w:cnfStyle w:val="100000000000" w:firstRow="1" w:lastRow="0" w:firstColumn="0" w:lastColumn="0" w:oddVBand="0" w:evenVBand="0" w:oddHBand="0" w:evenHBand="0" w:firstRowFirstColumn="0" w:firstRowLastColumn="0" w:lastRowFirstColumn="0" w:lastRowLastColumn="0"/>
        </w:trPr>
        <w:tc>
          <w:tcPr>
            <w:tcW w:w="5000" w:type="pct"/>
            <w:tcBorders>
              <w:top w:val="single" w:sz="4" w:space="0" w:color="90908F"/>
              <w:left w:val="single" w:sz="4" w:space="0" w:color="90908F"/>
              <w:bottom w:val="single" w:sz="4" w:space="0" w:color="90908F"/>
              <w:right w:val="single" w:sz="4" w:space="0" w:color="90908F"/>
            </w:tcBorders>
            <w:shd w:val="clear" w:color="auto" w:fill="F2F2F2" w:themeFill="background1" w:themeFillShade="F2"/>
            <w:hideMark/>
          </w:tcPr>
          <w:p w14:paraId="26D0DCD5" w14:textId="77777777" w:rsidR="00460CB3" w:rsidRDefault="00460CB3">
            <w:pPr>
              <w:pStyle w:val="Body"/>
              <w:spacing w:after="60"/>
              <w:rPr>
                <w:rFonts w:cstheme="minorHAnsi"/>
                <w:color w:val="auto"/>
                <w:szCs w:val="22"/>
                <w:lang w:val="en-AU"/>
              </w:rPr>
            </w:pPr>
            <w:r>
              <w:rPr>
                <w:rFonts w:cstheme="minorHAnsi"/>
                <w:color w:val="auto"/>
                <w:szCs w:val="22"/>
                <w:lang w:val="en-AU"/>
              </w:rPr>
              <w:t>Assessment regulations for this course</w:t>
            </w:r>
          </w:p>
        </w:tc>
      </w:tr>
      <w:tr w:rsidR="00460CB3" w14:paraId="4ED46309" w14:textId="77777777" w:rsidTr="00460CB3">
        <w:tc>
          <w:tcPr>
            <w:tcW w:w="5000" w:type="pct"/>
            <w:tcBorders>
              <w:top w:val="single" w:sz="4" w:space="0" w:color="90908F"/>
              <w:left w:val="single" w:sz="4" w:space="0" w:color="90908F"/>
              <w:bottom w:val="single" w:sz="4" w:space="0" w:color="90908F"/>
              <w:right w:val="single" w:sz="4" w:space="0" w:color="90908F"/>
            </w:tcBorders>
            <w:hideMark/>
          </w:tcPr>
          <w:p w14:paraId="6AA180D5" w14:textId="4C37BBF2" w:rsidR="00460CB3" w:rsidRDefault="00460CB3">
            <w:pPr>
              <w:pStyle w:val="BodyText"/>
              <w:spacing w:before="60" w:after="60"/>
              <w:rPr>
                <w:lang w:val="en-AU"/>
              </w:rPr>
            </w:pPr>
            <w:r>
              <w:rPr>
                <w:lang w:val="en-AU"/>
              </w:rPr>
              <w:t>See your Programme Handbook for assessment regulations</w:t>
            </w:r>
            <w:r w:rsidR="006759DF">
              <w:rPr>
                <w:lang w:val="en-AU"/>
              </w:rPr>
              <w:t xml:space="preserve">: </w:t>
            </w:r>
          </w:p>
          <w:p w14:paraId="3AE398BD" w14:textId="77777777" w:rsidR="006759DF" w:rsidRPr="004967FF" w:rsidRDefault="006759DF" w:rsidP="006759DF">
            <w:pPr>
              <w:pStyle w:val="BodyText"/>
              <w:numPr>
                <w:ilvl w:val="0"/>
                <w:numId w:val="21"/>
              </w:numPr>
              <w:spacing w:before="60" w:after="60"/>
              <w:rPr>
                <w:color w:val="auto"/>
                <w:lang w:val="en-AU"/>
              </w:rPr>
            </w:pPr>
            <w:r w:rsidRPr="004967FF">
              <w:rPr>
                <w:color w:val="auto"/>
                <w:lang w:val="en-AU"/>
              </w:rPr>
              <w:t>Extensions</w:t>
            </w:r>
          </w:p>
          <w:p w14:paraId="48675C8E" w14:textId="77777777" w:rsidR="006759DF" w:rsidRPr="004967FF" w:rsidRDefault="006759DF" w:rsidP="006759DF">
            <w:pPr>
              <w:pStyle w:val="BodyText"/>
              <w:numPr>
                <w:ilvl w:val="0"/>
                <w:numId w:val="21"/>
              </w:numPr>
              <w:spacing w:before="60" w:after="60"/>
              <w:rPr>
                <w:color w:val="auto"/>
                <w:lang w:val="en-AU"/>
              </w:rPr>
            </w:pPr>
            <w:r w:rsidRPr="004967FF">
              <w:rPr>
                <w:color w:val="auto"/>
                <w:lang w:val="en-AU"/>
              </w:rPr>
              <w:t>Special assessment consideration</w:t>
            </w:r>
          </w:p>
          <w:p w14:paraId="4056A1E1" w14:textId="77777777" w:rsidR="006759DF" w:rsidRPr="004967FF" w:rsidRDefault="006759DF" w:rsidP="006759DF">
            <w:pPr>
              <w:pStyle w:val="BodyText"/>
              <w:numPr>
                <w:ilvl w:val="0"/>
                <w:numId w:val="21"/>
              </w:numPr>
              <w:spacing w:before="60" w:after="60"/>
              <w:rPr>
                <w:color w:val="auto"/>
                <w:lang w:val="en-AU"/>
              </w:rPr>
            </w:pPr>
            <w:r w:rsidRPr="004967FF">
              <w:rPr>
                <w:color w:val="auto"/>
                <w:lang w:val="en-AU"/>
              </w:rPr>
              <w:t>Appeals</w:t>
            </w:r>
          </w:p>
          <w:p w14:paraId="568D1CF6" w14:textId="77777777" w:rsidR="006759DF" w:rsidRPr="004967FF" w:rsidRDefault="006759DF" w:rsidP="006759DF">
            <w:pPr>
              <w:pStyle w:val="BodyText"/>
              <w:numPr>
                <w:ilvl w:val="0"/>
                <w:numId w:val="21"/>
              </w:numPr>
              <w:spacing w:before="60" w:after="60"/>
              <w:rPr>
                <w:color w:val="auto"/>
                <w:lang w:val="en-AU"/>
              </w:rPr>
            </w:pPr>
            <w:r w:rsidRPr="004967FF">
              <w:rPr>
                <w:color w:val="auto"/>
                <w:lang w:val="en-AU"/>
              </w:rPr>
              <w:t xml:space="preserve">Resubmissions </w:t>
            </w:r>
          </w:p>
          <w:p w14:paraId="7E9CFC9A" w14:textId="77777777" w:rsidR="006759DF" w:rsidRPr="004967FF" w:rsidRDefault="006759DF" w:rsidP="006759DF">
            <w:pPr>
              <w:pStyle w:val="BodyText"/>
              <w:numPr>
                <w:ilvl w:val="0"/>
                <w:numId w:val="21"/>
              </w:numPr>
              <w:spacing w:before="60" w:after="60"/>
              <w:rPr>
                <w:color w:val="auto"/>
                <w:lang w:val="en-AU"/>
              </w:rPr>
            </w:pPr>
            <w:r w:rsidRPr="004967FF">
              <w:rPr>
                <w:color w:val="auto"/>
                <w:lang w:val="en-AU"/>
              </w:rPr>
              <w:t>Plagiarism and academic misconduct</w:t>
            </w:r>
          </w:p>
          <w:p w14:paraId="15D2B0C6" w14:textId="516CA1F8" w:rsidR="00460CB3" w:rsidRDefault="00460CB3" w:rsidP="004967FF">
            <w:pPr>
              <w:pStyle w:val="BodyText"/>
              <w:spacing w:before="60" w:after="60"/>
              <w:rPr>
                <w:highlight w:val="yellow"/>
                <w:lang w:val="en-AU"/>
              </w:rPr>
            </w:pPr>
          </w:p>
        </w:tc>
      </w:tr>
    </w:tbl>
    <w:p w14:paraId="0CE7EDBB" w14:textId="237BBE2F" w:rsidR="00044FAE" w:rsidRPr="00460CB3" w:rsidRDefault="00044FAE" w:rsidP="00460CB3"/>
    <w:sectPr w:rsidR="00044FAE" w:rsidRPr="00460CB3" w:rsidSect="00664B4A">
      <w:footerReference w:type="default" r:id="rId34"/>
      <w:footerReference w:type="first" r:id="rId35"/>
      <w:pgSz w:w="16838" w:h="11906" w:orient="landscape"/>
      <w:pgMar w:top="1440" w:right="1560" w:bottom="1416" w:left="1560" w:header="680" w:footer="59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B962" w14:textId="77777777" w:rsidR="00664B4A" w:rsidRDefault="00664B4A" w:rsidP="00820DEC">
      <w:r>
        <w:separator/>
      </w:r>
    </w:p>
  </w:endnote>
  <w:endnote w:type="continuationSeparator" w:id="0">
    <w:p w14:paraId="103022F2" w14:textId="77777777" w:rsidR="00664B4A" w:rsidRDefault="00664B4A" w:rsidP="00820DEC">
      <w:r>
        <w:continuationSeparator/>
      </w:r>
    </w:p>
  </w:endnote>
  <w:endnote w:type="continuationNotice" w:id="1">
    <w:p w14:paraId="6121A0A5" w14:textId="77777777" w:rsidR="00664B4A" w:rsidRDefault="00664B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Arial">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4D8B" w14:textId="3E7C39DD" w:rsidR="007F707E" w:rsidRPr="007F707E" w:rsidRDefault="007F707E" w:rsidP="001D32A2">
    <w:pPr>
      <w:pStyle w:val="Footer"/>
      <w:tabs>
        <w:tab w:val="clear" w:pos="4513"/>
      </w:tabs>
      <w:ind w:left="0"/>
    </w:pPr>
    <w:r>
      <w:rPr>
        <w:noProof/>
      </w:rPr>
      <w:drawing>
        <wp:anchor distT="0" distB="0" distL="114300" distR="114300" simplePos="0" relativeHeight="251658240" behindDoc="1" locked="0" layoutInCell="1" allowOverlap="1" wp14:anchorId="5C20377B" wp14:editId="053013A0">
          <wp:simplePos x="0" y="0"/>
          <wp:positionH relativeFrom="column">
            <wp:posOffset>4451350</wp:posOffset>
          </wp:positionH>
          <wp:positionV relativeFrom="bottomMargin">
            <wp:posOffset>299085</wp:posOffset>
          </wp:positionV>
          <wp:extent cx="1520280" cy="495603"/>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20280" cy="4956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1E1">
      <w:t xml:space="preserve">Page </w:t>
    </w:r>
    <w:r w:rsidR="003721E1" w:rsidRPr="00D61D17">
      <w:fldChar w:fldCharType="begin"/>
    </w:r>
    <w:r w:rsidR="003721E1" w:rsidRPr="00D61D17">
      <w:instrText xml:space="preserve"> PAGE  \* Arabic  \* MERGEFORMAT </w:instrText>
    </w:r>
    <w:r w:rsidR="003721E1" w:rsidRPr="00D61D17">
      <w:fldChar w:fldCharType="separate"/>
    </w:r>
    <w:r w:rsidR="003721E1" w:rsidRPr="00D61D17">
      <w:rPr>
        <w:noProof/>
      </w:rPr>
      <w:t>1</w:t>
    </w:r>
    <w:r w:rsidR="003721E1" w:rsidRPr="00D61D17">
      <w:fldChar w:fldCharType="end"/>
    </w:r>
    <w:r w:rsidR="003721E1" w:rsidRPr="00D61D17">
      <w:t xml:space="preserve"> of </w:t>
    </w:r>
    <w:fldSimple w:instr=" NUMPAGES  \* Arabic  \* MERGEFORMAT ">
      <w:r w:rsidR="003721E1" w:rsidRPr="00D61D17">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BF6C" w14:textId="241E4B10" w:rsidR="0014331F" w:rsidRDefault="00E34689" w:rsidP="00E34689">
    <w:pPr>
      <w:pStyle w:val="Footer"/>
      <w:tabs>
        <w:tab w:val="clear" w:pos="4513"/>
      </w:tabs>
      <w:ind w:left="0"/>
    </w:pPr>
    <w:r>
      <w:rPr>
        <w:noProof/>
      </w:rPr>
      <w:drawing>
        <wp:anchor distT="0" distB="0" distL="114300" distR="114300" simplePos="0" relativeHeight="251658241" behindDoc="1" locked="0" layoutInCell="1" allowOverlap="1" wp14:anchorId="7CD7F6F5" wp14:editId="391FFB3B">
          <wp:simplePos x="0" y="0"/>
          <wp:positionH relativeFrom="column">
            <wp:posOffset>4451350</wp:posOffset>
          </wp:positionH>
          <wp:positionV relativeFrom="bottomMargin">
            <wp:posOffset>289560</wp:posOffset>
          </wp:positionV>
          <wp:extent cx="1520190" cy="495300"/>
          <wp:effectExtent l="0" t="0" r="0" b="0"/>
          <wp:wrapNone/>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201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6C47">
      <w:t xml:space="preserve">Page </w:t>
    </w:r>
    <w:r w:rsidR="00BC6C47" w:rsidRPr="00D61D17">
      <w:fldChar w:fldCharType="begin"/>
    </w:r>
    <w:r w:rsidR="00BC6C47" w:rsidRPr="00D61D17">
      <w:instrText xml:space="preserve"> PAGE  \* Arabic  \* MERGEFORMAT </w:instrText>
    </w:r>
    <w:r w:rsidR="00BC6C47" w:rsidRPr="00D61D17">
      <w:fldChar w:fldCharType="separate"/>
    </w:r>
    <w:r w:rsidR="00BC6C47">
      <w:t>2</w:t>
    </w:r>
    <w:r w:rsidR="00BC6C47" w:rsidRPr="00D61D17">
      <w:fldChar w:fldCharType="end"/>
    </w:r>
    <w:r w:rsidR="00BC6C47" w:rsidRPr="00D61D17">
      <w:t xml:space="preserve"> of </w:t>
    </w:r>
    <w:fldSimple w:instr=" NUMPAGES  \* Arabic  \* MERGEFORMAT ">
      <w:r w:rsidR="00BC6C47">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ED6C" w14:textId="77777777" w:rsidR="00664B4A" w:rsidRDefault="00664B4A" w:rsidP="00820DEC">
      <w:r>
        <w:separator/>
      </w:r>
    </w:p>
  </w:footnote>
  <w:footnote w:type="continuationSeparator" w:id="0">
    <w:p w14:paraId="0F03A94E" w14:textId="77777777" w:rsidR="00664B4A" w:rsidRDefault="00664B4A" w:rsidP="00820DEC">
      <w:r>
        <w:continuationSeparator/>
      </w:r>
    </w:p>
  </w:footnote>
  <w:footnote w:type="continuationNotice" w:id="1">
    <w:p w14:paraId="2938CFE4" w14:textId="77777777" w:rsidR="00664B4A" w:rsidRDefault="00664B4A">
      <w:pPr>
        <w:spacing w:before="0"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4A1C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420F2"/>
    <w:multiLevelType w:val="multilevel"/>
    <w:tmpl w:val="139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B1E7F"/>
    <w:multiLevelType w:val="hybridMultilevel"/>
    <w:tmpl w:val="E872F02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D757CE"/>
    <w:multiLevelType w:val="hybridMultilevel"/>
    <w:tmpl w:val="775EF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D55E95"/>
    <w:multiLevelType w:val="hybridMultilevel"/>
    <w:tmpl w:val="CF14DDB4"/>
    <w:lvl w:ilvl="0" w:tplc="0D920D0A">
      <w:start w:val="1"/>
      <w:numFmt w:val="bullet"/>
      <w:lvlText w:val="•"/>
      <w:lvlJc w:val="left"/>
      <w:pPr>
        <w:ind w:left="720" w:hanging="360"/>
      </w:pPr>
      <w:rPr>
        <w:rFonts w:ascii="Poppins" w:hAnsi="Poppins"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C84183"/>
    <w:multiLevelType w:val="hybridMultilevel"/>
    <w:tmpl w:val="ECEA5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F50C57"/>
    <w:multiLevelType w:val="hybridMultilevel"/>
    <w:tmpl w:val="1EA4C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3F5F89"/>
    <w:multiLevelType w:val="hybridMultilevel"/>
    <w:tmpl w:val="CFFECD7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B00FA6"/>
    <w:multiLevelType w:val="hybridMultilevel"/>
    <w:tmpl w:val="DFD20330"/>
    <w:lvl w:ilvl="0" w:tplc="51882284">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DB6C4B"/>
    <w:multiLevelType w:val="hybridMultilevel"/>
    <w:tmpl w:val="AAB673D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0" w15:restartNumberingAfterBreak="0">
    <w:nsid w:val="23800F15"/>
    <w:multiLevelType w:val="hybridMultilevel"/>
    <w:tmpl w:val="A8A42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0B3941"/>
    <w:multiLevelType w:val="hybridMultilevel"/>
    <w:tmpl w:val="4BFEAD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DFB0885"/>
    <w:multiLevelType w:val="hybridMultilevel"/>
    <w:tmpl w:val="530C87E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F43252A"/>
    <w:multiLevelType w:val="hybridMultilevel"/>
    <w:tmpl w:val="C8947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391650E"/>
    <w:multiLevelType w:val="hybridMultilevel"/>
    <w:tmpl w:val="4886AC00"/>
    <w:lvl w:ilvl="0" w:tplc="6B0AE76E">
      <w:start w:val="1"/>
      <w:numFmt w:val="bullet"/>
      <w:lvlText w:val=""/>
      <w:lvlJc w:val="left"/>
      <w:pPr>
        <w:ind w:left="720" w:hanging="360"/>
      </w:pPr>
      <w:rPr>
        <w:rFonts w:ascii="Symbol" w:hAnsi="Symbol" w:hint="default"/>
        <w:color w:val="183121" w:themeColor="accen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E25EB5"/>
    <w:multiLevelType w:val="hybridMultilevel"/>
    <w:tmpl w:val="9DEE45CC"/>
    <w:lvl w:ilvl="0" w:tplc="14090001">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C4558C"/>
    <w:multiLevelType w:val="hybridMultilevel"/>
    <w:tmpl w:val="00C870F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7" w15:restartNumberingAfterBreak="0">
    <w:nsid w:val="49033AF8"/>
    <w:multiLevelType w:val="hybridMultilevel"/>
    <w:tmpl w:val="6A1072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5F968EA"/>
    <w:multiLevelType w:val="multilevel"/>
    <w:tmpl w:val="5FCE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4A29F0"/>
    <w:multiLevelType w:val="hybridMultilevel"/>
    <w:tmpl w:val="3F528906"/>
    <w:lvl w:ilvl="0" w:tplc="6B0AE76E">
      <w:start w:val="1"/>
      <w:numFmt w:val="bullet"/>
      <w:lvlText w:val=""/>
      <w:lvlJc w:val="left"/>
      <w:pPr>
        <w:ind w:left="720" w:hanging="360"/>
      </w:pPr>
      <w:rPr>
        <w:rFonts w:ascii="Symbol" w:hAnsi="Symbol" w:hint="default"/>
        <w:color w:val="183121"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0B39D7"/>
    <w:multiLevelType w:val="hybridMultilevel"/>
    <w:tmpl w:val="2C168D24"/>
    <w:lvl w:ilvl="0" w:tplc="606A599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914181"/>
    <w:multiLevelType w:val="hybridMultilevel"/>
    <w:tmpl w:val="BEC63BE8"/>
    <w:lvl w:ilvl="0" w:tplc="D4FA154C">
      <w:start w:val="1"/>
      <w:numFmt w:val="bullet"/>
      <w:lvlText w:val="•"/>
      <w:lvlJc w:val="left"/>
      <w:pPr>
        <w:ind w:left="720" w:hanging="360"/>
      </w:pPr>
      <w:rPr>
        <w:rFonts w:ascii="Arial" w:hAnsi="Aria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BA62E1"/>
    <w:multiLevelType w:val="hybridMultilevel"/>
    <w:tmpl w:val="2770511C"/>
    <w:lvl w:ilvl="0" w:tplc="34203F74">
      <w:start w:val="1"/>
      <w:numFmt w:val="decimal"/>
      <w:lvlText w:val="%1."/>
      <w:lvlJc w:val="left"/>
      <w:pPr>
        <w:ind w:left="720" w:hanging="360"/>
      </w:pPr>
      <w:rPr>
        <w:rFonts w:ascii="Verdana" w:eastAsia="Times New Roman" w:hAnsi="Verdana"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D5850BD"/>
    <w:multiLevelType w:val="hybridMultilevel"/>
    <w:tmpl w:val="686C4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7052BC"/>
    <w:multiLevelType w:val="hybridMultilevel"/>
    <w:tmpl w:val="622ED5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E646056"/>
    <w:multiLevelType w:val="hybridMultilevel"/>
    <w:tmpl w:val="3C863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586A55"/>
    <w:multiLevelType w:val="hybridMultilevel"/>
    <w:tmpl w:val="0E066DEC"/>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7" w15:restartNumberingAfterBreak="0">
    <w:nsid w:val="66A04FF3"/>
    <w:multiLevelType w:val="hybridMultilevel"/>
    <w:tmpl w:val="D8F844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A38396A"/>
    <w:multiLevelType w:val="multilevel"/>
    <w:tmpl w:val="9BE8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7B0E7F"/>
    <w:multiLevelType w:val="hybridMultilevel"/>
    <w:tmpl w:val="1EE23C70"/>
    <w:lvl w:ilvl="0" w:tplc="E006CAAA">
      <w:start w:val="1"/>
      <w:numFmt w:val="bullet"/>
      <w:pStyle w:val="TableBullets"/>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CC22E70"/>
    <w:multiLevelType w:val="hybridMultilevel"/>
    <w:tmpl w:val="288E238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83718A"/>
    <w:multiLevelType w:val="multilevel"/>
    <w:tmpl w:val="04D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8E4FAC"/>
    <w:multiLevelType w:val="hybridMultilevel"/>
    <w:tmpl w:val="86ACD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600026"/>
    <w:multiLevelType w:val="hybridMultilevel"/>
    <w:tmpl w:val="2FC62C18"/>
    <w:lvl w:ilvl="0" w:tplc="D4FA154C">
      <w:start w:val="1"/>
      <w:numFmt w:val="bullet"/>
      <w:lvlText w:val="•"/>
      <w:lvlJc w:val="left"/>
      <w:pPr>
        <w:ind w:left="720" w:hanging="360"/>
      </w:pPr>
      <w:rPr>
        <w:rFonts w:ascii="Arial" w:hAnsi="Aria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A271D5"/>
    <w:multiLevelType w:val="hybridMultilevel"/>
    <w:tmpl w:val="A9467C30"/>
    <w:lvl w:ilvl="0" w:tplc="0D920D0A">
      <w:start w:val="1"/>
      <w:numFmt w:val="bullet"/>
      <w:lvlText w:val="•"/>
      <w:lvlJc w:val="left"/>
      <w:pPr>
        <w:ind w:left="720" w:hanging="360"/>
      </w:pPr>
      <w:rPr>
        <w:rFonts w:ascii="Poppins" w:hAnsi="Poppins"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F94A7E"/>
    <w:multiLevelType w:val="hybridMultilevel"/>
    <w:tmpl w:val="9962F046"/>
    <w:lvl w:ilvl="0" w:tplc="2ED8885E">
      <w:start w:val="1"/>
      <w:numFmt w:val="upperLetter"/>
      <w:lvlText w:val="%1)"/>
      <w:lvlJc w:val="left"/>
      <w:pPr>
        <w:ind w:left="107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971060724">
    <w:abstractNumId w:val="10"/>
  </w:num>
  <w:num w:numId="2" w16cid:durableId="1015575295">
    <w:abstractNumId w:val="25"/>
  </w:num>
  <w:num w:numId="3" w16cid:durableId="739866566">
    <w:abstractNumId w:val="30"/>
  </w:num>
  <w:num w:numId="4" w16cid:durableId="1119253671">
    <w:abstractNumId w:val="19"/>
  </w:num>
  <w:num w:numId="5" w16cid:durableId="357975524">
    <w:abstractNumId w:val="33"/>
  </w:num>
  <w:num w:numId="6" w16cid:durableId="1332677935">
    <w:abstractNumId w:val="34"/>
  </w:num>
  <w:num w:numId="7" w16cid:durableId="1787891095">
    <w:abstractNumId w:val="15"/>
  </w:num>
  <w:num w:numId="8" w16cid:durableId="181282278">
    <w:abstractNumId w:val="14"/>
  </w:num>
  <w:num w:numId="9" w16cid:durableId="1993637444">
    <w:abstractNumId w:val="21"/>
  </w:num>
  <w:num w:numId="10" w16cid:durableId="1019310393">
    <w:abstractNumId w:val="4"/>
  </w:num>
  <w:num w:numId="11" w16cid:durableId="1481191399">
    <w:abstractNumId w:val="20"/>
  </w:num>
  <w:num w:numId="12" w16cid:durableId="1005481066">
    <w:abstractNumId w:val="8"/>
  </w:num>
  <w:num w:numId="13" w16cid:durableId="135418936">
    <w:abstractNumId w:val="29"/>
  </w:num>
  <w:num w:numId="14" w16cid:durableId="1807624109">
    <w:abstractNumId w:val="0"/>
  </w:num>
  <w:num w:numId="15" w16cid:durableId="726034715">
    <w:abstractNumId w:val="27"/>
  </w:num>
  <w:num w:numId="16" w16cid:durableId="2082362737">
    <w:abstractNumId w:val="11"/>
  </w:num>
  <w:num w:numId="17" w16cid:durableId="1345479544">
    <w:abstractNumId w:val="32"/>
  </w:num>
  <w:num w:numId="18" w16cid:durableId="678656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8220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1374199">
    <w:abstractNumId w:val="32"/>
  </w:num>
  <w:num w:numId="21" w16cid:durableId="2089762218">
    <w:abstractNumId w:val="23"/>
  </w:num>
  <w:num w:numId="22" w16cid:durableId="1248879354">
    <w:abstractNumId w:val="3"/>
  </w:num>
  <w:num w:numId="23" w16cid:durableId="1991058799">
    <w:abstractNumId w:val="5"/>
  </w:num>
  <w:num w:numId="24" w16cid:durableId="1522088007">
    <w:abstractNumId w:val="6"/>
  </w:num>
  <w:num w:numId="25" w16cid:durableId="793526856">
    <w:abstractNumId w:val="13"/>
  </w:num>
  <w:num w:numId="26" w16cid:durableId="993414803">
    <w:abstractNumId w:val="2"/>
  </w:num>
  <w:num w:numId="27" w16cid:durableId="167212480">
    <w:abstractNumId w:val="9"/>
  </w:num>
  <w:num w:numId="28" w16cid:durableId="745080223">
    <w:abstractNumId w:val="26"/>
  </w:num>
  <w:num w:numId="29" w16cid:durableId="1984499607">
    <w:abstractNumId w:val="16"/>
  </w:num>
  <w:num w:numId="30" w16cid:durableId="146551585">
    <w:abstractNumId w:val="24"/>
  </w:num>
  <w:num w:numId="31" w16cid:durableId="1183016131">
    <w:abstractNumId w:val="17"/>
  </w:num>
  <w:num w:numId="32" w16cid:durableId="29309970">
    <w:abstractNumId w:val="22"/>
  </w:num>
  <w:num w:numId="33" w16cid:durableId="1748458849">
    <w:abstractNumId w:val="35"/>
  </w:num>
  <w:num w:numId="34" w16cid:durableId="742803449">
    <w:abstractNumId w:val="12"/>
  </w:num>
  <w:num w:numId="35" w16cid:durableId="931667853">
    <w:abstractNumId w:val="7"/>
  </w:num>
  <w:num w:numId="36" w16cid:durableId="719475481">
    <w:abstractNumId w:val="1"/>
  </w:num>
  <w:num w:numId="37" w16cid:durableId="1498304423">
    <w:abstractNumId w:val="28"/>
  </w:num>
  <w:num w:numId="38" w16cid:durableId="1124614911">
    <w:abstractNumId w:val="31"/>
  </w:num>
  <w:num w:numId="39" w16cid:durableId="15725424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EC"/>
    <w:rsid w:val="00000CDE"/>
    <w:rsid w:val="00001337"/>
    <w:rsid w:val="00002268"/>
    <w:rsid w:val="00003493"/>
    <w:rsid w:val="00010F17"/>
    <w:rsid w:val="00010F50"/>
    <w:rsid w:val="00011FE4"/>
    <w:rsid w:val="00014861"/>
    <w:rsid w:val="0002088A"/>
    <w:rsid w:val="00027E95"/>
    <w:rsid w:val="00030EDA"/>
    <w:rsid w:val="00030F50"/>
    <w:rsid w:val="00031234"/>
    <w:rsid w:val="00031B9F"/>
    <w:rsid w:val="000327ED"/>
    <w:rsid w:val="000352AB"/>
    <w:rsid w:val="000373D9"/>
    <w:rsid w:val="000402F4"/>
    <w:rsid w:val="000418D8"/>
    <w:rsid w:val="000437FB"/>
    <w:rsid w:val="00044C0E"/>
    <w:rsid w:val="00044FAE"/>
    <w:rsid w:val="00045AB1"/>
    <w:rsid w:val="00046634"/>
    <w:rsid w:val="00052207"/>
    <w:rsid w:val="00054514"/>
    <w:rsid w:val="00056A55"/>
    <w:rsid w:val="00056B41"/>
    <w:rsid w:val="00062799"/>
    <w:rsid w:val="00066971"/>
    <w:rsid w:val="00066A50"/>
    <w:rsid w:val="0006764C"/>
    <w:rsid w:val="00067A6A"/>
    <w:rsid w:val="00071283"/>
    <w:rsid w:val="0007293C"/>
    <w:rsid w:val="00072CD2"/>
    <w:rsid w:val="00075A27"/>
    <w:rsid w:val="00075A30"/>
    <w:rsid w:val="00076E57"/>
    <w:rsid w:val="00082519"/>
    <w:rsid w:val="00083601"/>
    <w:rsid w:val="00083B12"/>
    <w:rsid w:val="0008524E"/>
    <w:rsid w:val="00085932"/>
    <w:rsid w:val="000868D5"/>
    <w:rsid w:val="000875BB"/>
    <w:rsid w:val="00092083"/>
    <w:rsid w:val="0009248B"/>
    <w:rsid w:val="00092A87"/>
    <w:rsid w:val="0009464F"/>
    <w:rsid w:val="000947E6"/>
    <w:rsid w:val="00094B92"/>
    <w:rsid w:val="0009536D"/>
    <w:rsid w:val="000960B0"/>
    <w:rsid w:val="0009750F"/>
    <w:rsid w:val="00097E15"/>
    <w:rsid w:val="000A05F1"/>
    <w:rsid w:val="000A0C6E"/>
    <w:rsid w:val="000A1980"/>
    <w:rsid w:val="000A1D26"/>
    <w:rsid w:val="000A538B"/>
    <w:rsid w:val="000A5E3E"/>
    <w:rsid w:val="000B39C0"/>
    <w:rsid w:val="000B50ED"/>
    <w:rsid w:val="000B557A"/>
    <w:rsid w:val="000B5BB9"/>
    <w:rsid w:val="000B654D"/>
    <w:rsid w:val="000B6A0E"/>
    <w:rsid w:val="000B747B"/>
    <w:rsid w:val="000B7AE6"/>
    <w:rsid w:val="000C2CBF"/>
    <w:rsid w:val="000C4C50"/>
    <w:rsid w:val="000C5566"/>
    <w:rsid w:val="000C609C"/>
    <w:rsid w:val="000C6BB8"/>
    <w:rsid w:val="000C6DC6"/>
    <w:rsid w:val="000D1120"/>
    <w:rsid w:val="000D20B9"/>
    <w:rsid w:val="000D2F51"/>
    <w:rsid w:val="000D31A3"/>
    <w:rsid w:val="000D3468"/>
    <w:rsid w:val="000D7998"/>
    <w:rsid w:val="000E5FDB"/>
    <w:rsid w:val="000E6F37"/>
    <w:rsid w:val="000E7129"/>
    <w:rsid w:val="000F066E"/>
    <w:rsid w:val="000F29D2"/>
    <w:rsid w:val="000F4428"/>
    <w:rsid w:val="000F460F"/>
    <w:rsid w:val="000F5DAA"/>
    <w:rsid w:val="001007AE"/>
    <w:rsid w:val="001008F2"/>
    <w:rsid w:val="001015D7"/>
    <w:rsid w:val="001038DC"/>
    <w:rsid w:val="00103ED3"/>
    <w:rsid w:val="00104ABA"/>
    <w:rsid w:val="00107F86"/>
    <w:rsid w:val="00110546"/>
    <w:rsid w:val="00112B8F"/>
    <w:rsid w:val="00122AFB"/>
    <w:rsid w:val="001242CC"/>
    <w:rsid w:val="00130656"/>
    <w:rsid w:val="001309F5"/>
    <w:rsid w:val="001331C9"/>
    <w:rsid w:val="001335E5"/>
    <w:rsid w:val="0013404B"/>
    <w:rsid w:val="001341DC"/>
    <w:rsid w:val="001406C3"/>
    <w:rsid w:val="001419A4"/>
    <w:rsid w:val="001419A7"/>
    <w:rsid w:val="00142FD9"/>
    <w:rsid w:val="0014331F"/>
    <w:rsid w:val="00144FE5"/>
    <w:rsid w:val="00145CB1"/>
    <w:rsid w:val="001461BF"/>
    <w:rsid w:val="00147E26"/>
    <w:rsid w:val="00147E28"/>
    <w:rsid w:val="00152CD1"/>
    <w:rsid w:val="001530D0"/>
    <w:rsid w:val="001536B8"/>
    <w:rsid w:val="00153F5B"/>
    <w:rsid w:val="001545DB"/>
    <w:rsid w:val="00154CA3"/>
    <w:rsid w:val="001553EC"/>
    <w:rsid w:val="00156242"/>
    <w:rsid w:val="0015797F"/>
    <w:rsid w:val="00161E86"/>
    <w:rsid w:val="001630DA"/>
    <w:rsid w:val="00170B87"/>
    <w:rsid w:val="001716FC"/>
    <w:rsid w:val="00174B22"/>
    <w:rsid w:val="001765F5"/>
    <w:rsid w:val="00177F05"/>
    <w:rsid w:val="001816F3"/>
    <w:rsid w:val="001820EB"/>
    <w:rsid w:val="0018588B"/>
    <w:rsid w:val="00186684"/>
    <w:rsid w:val="00191033"/>
    <w:rsid w:val="00191DC1"/>
    <w:rsid w:val="001920D1"/>
    <w:rsid w:val="001937A2"/>
    <w:rsid w:val="00194C17"/>
    <w:rsid w:val="00195203"/>
    <w:rsid w:val="00195BC8"/>
    <w:rsid w:val="0019649D"/>
    <w:rsid w:val="00197AE4"/>
    <w:rsid w:val="001A1872"/>
    <w:rsid w:val="001A1E52"/>
    <w:rsid w:val="001A3EF1"/>
    <w:rsid w:val="001A7516"/>
    <w:rsid w:val="001B1452"/>
    <w:rsid w:val="001C0FA5"/>
    <w:rsid w:val="001C16ED"/>
    <w:rsid w:val="001C495A"/>
    <w:rsid w:val="001C5CCA"/>
    <w:rsid w:val="001C6682"/>
    <w:rsid w:val="001C7AA0"/>
    <w:rsid w:val="001C7E39"/>
    <w:rsid w:val="001D32A2"/>
    <w:rsid w:val="001D3D18"/>
    <w:rsid w:val="001D6AB4"/>
    <w:rsid w:val="001D6CCF"/>
    <w:rsid w:val="001E3438"/>
    <w:rsid w:val="001E76E2"/>
    <w:rsid w:val="001F1DC3"/>
    <w:rsid w:val="001F2743"/>
    <w:rsid w:val="001F7B56"/>
    <w:rsid w:val="00202CC6"/>
    <w:rsid w:val="00205ADD"/>
    <w:rsid w:val="00206024"/>
    <w:rsid w:val="00206F3F"/>
    <w:rsid w:val="0021147D"/>
    <w:rsid w:val="00211BB8"/>
    <w:rsid w:val="00212D89"/>
    <w:rsid w:val="002155AE"/>
    <w:rsid w:val="002162FE"/>
    <w:rsid w:val="00216911"/>
    <w:rsid w:val="00220289"/>
    <w:rsid w:val="00220ABC"/>
    <w:rsid w:val="00220F06"/>
    <w:rsid w:val="0022115B"/>
    <w:rsid w:val="00221569"/>
    <w:rsid w:val="002215D2"/>
    <w:rsid w:val="00221837"/>
    <w:rsid w:val="00222CA3"/>
    <w:rsid w:val="002257CD"/>
    <w:rsid w:val="0022758F"/>
    <w:rsid w:val="002317AF"/>
    <w:rsid w:val="00233464"/>
    <w:rsid w:val="0023545A"/>
    <w:rsid w:val="00236F15"/>
    <w:rsid w:val="00240AF3"/>
    <w:rsid w:val="002429DE"/>
    <w:rsid w:val="00243792"/>
    <w:rsid w:val="0024511D"/>
    <w:rsid w:val="002456C1"/>
    <w:rsid w:val="002457C8"/>
    <w:rsid w:val="0025025D"/>
    <w:rsid w:val="00252446"/>
    <w:rsid w:val="002528C8"/>
    <w:rsid w:val="00252C7D"/>
    <w:rsid w:val="00253982"/>
    <w:rsid w:val="002540CD"/>
    <w:rsid w:val="002613ED"/>
    <w:rsid w:val="00264ADB"/>
    <w:rsid w:val="00265AE0"/>
    <w:rsid w:val="002669EE"/>
    <w:rsid w:val="002676FA"/>
    <w:rsid w:val="00274CB8"/>
    <w:rsid w:val="002763D0"/>
    <w:rsid w:val="0027657E"/>
    <w:rsid w:val="0027714A"/>
    <w:rsid w:val="0028157B"/>
    <w:rsid w:val="002829BC"/>
    <w:rsid w:val="00284A05"/>
    <w:rsid w:val="002858B9"/>
    <w:rsid w:val="00285E94"/>
    <w:rsid w:val="00286D9A"/>
    <w:rsid w:val="00287E14"/>
    <w:rsid w:val="00291F0E"/>
    <w:rsid w:val="0029231E"/>
    <w:rsid w:val="00292F54"/>
    <w:rsid w:val="00294E21"/>
    <w:rsid w:val="00297897"/>
    <w:rsid w:val="00297E1E"/>
    <w:rsid w:val="002A0551"/>
    <w:rsid w:val="002A0E01"/>
    <w:rsid w:val="002A406A"/>
    <w:rsid w:val="002A5620"/>
    <w:rsid w:val="002A6F15"/>
    <w:rsid w:val="002A7E90"/>
    <w:rsid w:val="002B21C3"/>
    <w:rsid w:val="002B3102"/>
    <w:rsid w:val="002B5C3A"/>
    <w:rsid w:val="002B5DA8"/>
    <w:rsid w:val="002C236D"/>
    <w:rsid w:val="002C43AA"/>
    <w:rsid w:val="002C63A8"/>
    <w:rsid w:val="002C68D6"/>
    <w:rsid w:val="002C7398"/>
    <w:rsid w:val="002D009D"/>
    <w:rsid w:val="002D0648"/>
    <w:rsid w:val="002D3DFF"/>
    <w:rsid w:val="002D40C6"/>
    <w:rsid w:val="002D41C5"/>
    <w:rsid w:val="002D59B0"/>
    <w:rsid w:val="002D5DAC"/>
    <w:rsid w:val="002D6505"/>
    <w:rsid w:val="002D6748"/>
    <w:rsid w:val="002D76BA"/>
    <w:rsid w:val="002E00EA"/>
    <w:rsid w:val="002E1163"/>
    <w:rsid w:val="002E36CD"/>
    <w:rsid w:val="002E4902"/>
    <w:rsid w:val="002E4DBB"/>
    <w:rsid w:val="002F012C"/>
    <w:rsid w:val="002F0624"/>
    <w:rsid w:val="002F40C2"/>
    <w:rsid w:val="002F5D56"/>
    <w:rsid w:val="002F6D38"/>
    <w:rsid w:val="00300661"/>
    <w:rsid w:val="00302512"/>
    <w:rsid w:val="00306346"/>
    <w:rsid w:val="003074B8"/>
    <w:rsid w:val="003119EF"/>
    <w:rsid w:val="003124DC"/>
    <w:rsid w:val="00322A06"/>
    <w:rsid w:val="0032468F"/>
    <w:rsid w:val="00327B18"/>
    <w:rsid w:val="0033148B"/>
    <w:rsid w:val="003335D0"/>
    <w:rsid w:val="00333D5B"/>
    <w:rsid w:val="00334ACF"/>
    <w:rsid w:val="00335278"/>
    <w:rsid w:val="0033657D"/>
    <w:rsid w:val="00343340"/>
    <w:rsid w:val="00343813"/>
    <w:rsid w:val="00343FAB"/>
    <w:rsid w:val="003445E5"/>
    <w:rsid w:val="003462DA"/>
    <w:rsid w:val="00346A88"/>
    <w:rsid w:val="0035030B"/>
    <w:rsid w:val="00350A61"/>
    <w:rsid w:val="00351AA6"/>
    <w:rsid w:val="00353434"/>
    <w:rsid w:val="00354739"/>
    <w:rsid w:val="00361D02"/>
    <w:rsid w:val="00361E3C"/>
    <w:rsid w:val="00371D8C"/>
    <w:rsid w:val="003721E1"/>
    <w:rsid w:val="003725C5"/>
    <w:rsid w:val="00375871"/>
    <w:rsid w:val="003760BB"/>
    <w:rsid w:val="00376FE9"/>
    <w:rsid w:val="00381F3C"/>
    <w:rsid w:val="00382050"/>
    <w:rsid w:val="00382E15"/>
    <w:rsid w:val="003851F1"/>
    <w:rsid w:val="0038626E"/>
    <w:rsid w:val="0039193F"/>
    <w:rsid w:val="00392340"/>
    <w:rsid w:val="00393F1D"/>
    <w:rsid w:val="003941DA"/>
    <w:rsid w:val="00395963"/>
    <w:rsid w:val="00396474"/>
    <w:rsid w:val="00396970"/>
    <w:rsid w:val="003A0FCA"/>
    <w:rsid w:val="003A302C"/>
    <w:rsid w:val="003A34A7"/>
    <w:rsid w:val="003B0341"/>
    <w:rsid w:val="003B1B8F"/>
    <w:rsid w:val="003B244A"/>
    <w:rsid w:val="003B29DD"/>
    <w:rsid w:val="003B3A65"/>
    <w:rsid w:val="003B3D27"/>
    <w:rsid w:val="003B453E"/>
    <w:rsid w:val="003B6AFB"/>
    <w:rsid w:val="003B6D96"/>
    <w:rsid w:val="003C2E0F"/>
    <w:rsid w:val="003C4E5F"/>
    <w:rsid w:val="003C5940"/>
    <w:rsid w:val="003C646D"/>
    <w:rsid w:val="003C7738"/>
    <w:rsid w:val="003D3B2D"/>
    <w:rsid w:val="003D4603"/>
    <w:rsid w:val="003D4DCB"/>
    <w:rsid w:val="003D6B40"/>
    <w:rsid w:val="003E08B4"/>
    <w:rsid w:val="003E09F5"/>
    <w:rsid w:val="003E3E21"/>
    <w:rsid w:val="003E4CE5"/>
    <w:rsid w:val="003E56F0"/>
    <w:rsid w:val="003E5BB4"/>
    <w:rsid w:val="003E6731"/>
    <w:rsid w:val="003F1B09"/>
    <w:rsid w:val="003F2CFC"/>
    <w:rsid w:val="003F30B5"/>
    <w:rsid w:val="003F34FA"/>
    <w:rsid w:val="003F4968"/>
    <w:rsid w:val="003F4BA4"/>
    <w:rsid w:val="003F5DB0"/>
    <w:rsid w:val="00400789"/>
    <w:rsid w:val="00402558"/>
    <w:rsid w:val="00404BD3"/>
    <w:rsid w:val="00413258"/>
    <w:rsid w:val="00416315"/>
    <w:rsid w:val="0041651C"/>
    <w:rsid w:val="00416A57"/>
    <w:rsid w:val="00416B38"/>
    <w:rsid w:val="0042079F"/>
    <w:rsid w:val="004236C6"/>
    <w:rsid w:val="00427924"/>
    <w:rsid w:val="00433039"/>
    <w:rsid w:val="004331DA"/>
    <w:rsid w:val="0043416B"/>
    <w:rsid w:val="00434DF5"/>
    <w:rsid w:val="00435E48"/>
    <w:rsid w:val="004364DF"/>
    <w:rsid w:val="0044555C"/>
    <w:rsid w:val="00446150"/>
    <w:rsid w:val="004466B5"/>
    <w:rsid w:val="00452821"/>
    <w:rsid w:val="00456296"/>
    <w:rsid w:val="00456981"/>
    <w:rsid w:val="0046078A"/>
    <w:rsid w:val="00460CB3"/>
    <w:rsid w:val="00463229"/>
    <w:rsid w:val="0046423B"/>
    <w:rsid w:val="0046575E"/>
    <w:rsid w:val="00466CFE"/>
    <w:rsid w:val="00467B63"/>
    <w:rsid w:val="004713FD"/>
    <w:rsid w:val="00475704"/>
    <w:rsid w:val="0047693B"/>
    <w:rsid w:val="00481E9A"/>
    <w:rsid w:val="0048269E"/>
    <w:rsid w:val="0048693B"/>
    <w:rsid w:val="00491542"/>
    <w:rsid w:val="00494EAC"/>
    <w:rsid w:val="004955DA"/>
    <w:rsid w:val="00495DE4"/>
    <w:rsid w:val="004967FF"/>
    <w:rsid w:val="004A14D7"/>
    <w:rsid w:val="004A23ED"/>
    <w:rsid w:val="004A2970"/>
    <w:rsid w:val="004A3274"/>
    <w:rsid w:val="004A5C07"/>
    <w:rsid w:val="004A602F"/>
    <w:rsid w:val="004A762F"/>
    <w:rsid w:val="004B116C"/>
    <w:rsid w:val="004B210D"/>
    <w:rsid w:val="004B4570"/>
    <w:rsid w:val="004B4E19"/>
    <w:rsid w:val="004B6BC0"/>
    <w:rsid w:val="004B785A"/>
    <w:rsid w:val="004C1D75"/>
    <w:rsid w:val="004C1DDE"/>
    <w:rsid w:val="004C4D7D"/>
    <w:rsid w:val="004C52D9"/>
    <w:rsid w:val="004C6B6C"/>
    <w:rsid w:val="004E4055"/>
    <w:rsid w:val="004E55C7"/>
    <w:rsid w:val="004E58EF"/>
    <w:rsid w:val="004F11E2"/>
    <w:rsid w:val="004F4EBA"/>
    <w:rsid w:val="004F660A"/>
    <w:rsid w:val="005015B8"/>
    <w:rsid w:val="0050284C"/>
    <w:rsid w:val="00503141"/>
    <w:rsid w:val="00506BC5"/>
    <w:rsid w:val="00514A43"/>
    <w:rsid w:val="0051531C"/>
    <w:rsid w:val="005165FB"/>
    <w:rsid w:val="005241D5"/>
    <w:rsid w:val="00526192"/>
    <w:rsid w:val="0052658C"/>
    <w:rsid w:val="005335BD"/>
    <w:rsid w:val="0053477D"/>
    <w:rsid w:val="00534F30"/>
    <w:rsid w:val="00536B1D"/>
    <w:rsid w:val="00537BFA"/>
    <w:rsid w:val="005401EC"/>
    <w:rsid w:val="0054029B"/>
    <w:rsid w:val="00540D89"/>
    <w:rsid w:val="00542D28"/>
    <w:rsid w:val="005434F2"/>
    <w:rsid w:val="0054595F"/>
    <w:rsid w:val="005471F1"/>
    <w:rsid w:val="005473AE"/>
    <w:rsid w:val="00547B1D"/>
    <w:rsid w:val="00550ED9"/>
    <w:rsid w:val="00551706"/>
    <w:rsid w:val="00551E1A"/>
    <w:rsid w:val="00561C18"/>
    <w:rsid w:val="00561CF2"/>
    <w:rsid w:val="00561D15"/>
    <w:rsid w:val="0056224C"/>
    <w:rsid w:val="00562B84"/>
    <w:rsid w:val="00563561"/>
    <w:rsid w:val="00563CBC"/>
    <w:rsid w:val="00565B6A"/>
    <w:rsid w:val="00565C47"/>
    <w:rsid w:val="00567176"/>
    <w:rsid w:val="00571632"/>
    <w:rsid w:val="00572BBA"/>
    <w:rsid w:val="00573616"/>
    <w:rsid w:val="00574364"/>
    <w:rsid w:val="00575E8C"/>
    <w:rsid w:val="005777F6"/>
    <w:rsid w:val="00577AED"/>
    <w:rsid w:val="00581F0E"/>
    <w:rsid w:val="00585D8F"/>
    <w:rsid w:val="00590C19"/>
    <w:rsid w:val="00593A8E"/>
    <w:rsid w:val="005A57E5"/>
    <w:rsid w:val="005A62FF"/>
    <w:rsid w:val="005A6CD7"/>
    <w:rsid w:val="005B256B"/>
    <w:rsid w:val="005B2C4D"/>
    <w:rsid w:val="005B2C76"/>
    <w:rsid w:val="005B483C"/>
    <w:rsid w:val="005B50F2"/>
    <w:rsid w:val="005B6377"/>
    <w:rsid w:val="005B654B"/>
    <w:rsid w:val="005B7712"/>
    <w:rsid w:val="005C135E"/>
    <w:rsid w:val="005C2070"/>
    <w:rsid w:val="005C2624"/>
    <w:rsid w:val="005D15E1"/>
    <w:rsid w:val="005D1CD7"/>
    <w:rsid w:val="005D4123"/>
    <w:rsid w:val="005D4D11"/>
    <w:rsid w:val="005D5E83"/>
    <w:rsid w:val="005E05FF"/>
    <w:rsid w:val="005E299A"/>
    <w:rsid w:val="005E3607"/>
    <w:rsid w:val="005F245A"/>
    <w:rsid w:val="0060216C"/>
    <w:rsid w:val="0060231D"/>
    <w:rsid w:val="0060424F"/>
    <w:rsid w:val="00604704"/>
    <w:rsid w:val="00606B0A"/>
    <w:rsid w:val="00613C8C"/>
    <w:rsid w:val="00614D22"/>
    <w:rsid w:val="006158AE"/>
    <w:rsid w:val="00615A97"/>
    <w:rsid w:val="006216DE"/>
    <w:rsid w:val="006223AC"/>
    <w:rsid w:val="00622A15"/>
    <w:rsid w:val="00624900"/>
    <w:rsid w:val="00625D0D"/>
    <w:rsid w:val="006269B4"/>
    <w:rsid w:val="00631E0F"/>
    <w:rsid w:val="00635CFD"/>
    <w:rsid w:val="00635F6B"/>
    <w:rsid w:val="0063607B"/>
    <w:rsid w:val="00636F14"/>
    <w:rsid w:val="00637EB8"/>
    <w:rsid w:val="006517C4"/>
    <w:rsid w:val="00654CF9"/>
    <w:rsid w:val="00656828"/>
    <w:rsid w:val="0065764B"/>
    <w:rsid w:val="00660C34"/>
    <w:rsid w:val="00660E6F"/>
    <w:rsid w:val="00663781"/>
    <w:rsid w:val="0066399A"/>
    <w:rsid w:val="00663FBD"/>
    <w:rsid w:val="00664A72"/>
    <w:rsid w:val="00664B4A"/>
    <w:rsid w:val="00665C7C"/>
    <w:rsid w:val="00666503"/>
    <w:rsid w:val="00671520"/>
    <w:rsid w:val="00671CA8"/>
    <w:rsid w:val="0067217C"/>
    <w:rsid w:val="006728FD"/>
    <w:rsid w:val="006739DB"/>
    <w:rsid w:val="00673CDD"/>
    <w:rsid w:val="006759DF"/>
    <w:rsid w:val="0068031A"/>
    <w:rsid w:val="00680B6D"/>
    <w:rsid w:val="0068267F"/>
    <w:rsid w:val="00682D8A"/>
    <w:rsid w:val="006928FA"/>
    <w:rsid w:val="006938FB"/>
    <w:rsid w:val="006939F3"/>
    <w:rsid w:val="00697E81"/>
    <w:rsid w:val="006A08FB"/>
    <w:rsid w:val="006A0ABF"/>
    <w:rsid w:val="006A3A0B"/>
    <w:rsid w:val="006A3BA9"/>
    <w:rsid w:val="006A45FB"/>
    <w:rsid w:val="006B09AD"/>
    <w:rsid w:val="006B31E0"/>
    <w:rsid w:val="006B32E9"/>
    <w:rsid w:val="006C01CA"/>
    <w:rsid w:val="006C0315"/>
    <w:rsid w:val="006C0A18"/>
    <w:rsid w:val="006C0FCA"/>
    <w:rsid w:val="006C1B7A"/>
    <w:rsid w:val="006C283C"/>
    <w:rsid w:val="006C3F63"/>
    <w:rsid w:val="006D047A"/>
    <w:rsid w:val="006D6129"/>
    <w:rsid w:val="006D711A"/>
    <w:rsid w:val="006D76B1"/>
    <w:rsid w:val="006E73AC"/>
    <w:rsid w:val="006E7A64"/>
    <w:rsid w:val="006F0089"/>
    <w:rsid w:val="006F092E"/>
    <w:rsid w:val="006F3EA9"/>
    <w:rsid w:val="006F421F"/>
    <w:rsid w:val="006F5E73"/>
    <w:rsid w:val="00701A36"/>
    <w:rsid w:val="00702EE0"/>
    <w:rsid w:val="00703B27"/>
    <w:rsid w:val="0070545F"/>
    <w:rsid w:val="007106BA"/>
    <w:rsid w:val="00710D7D"/>
    <w:rsid w:val="00711451"/>
    <w:rsid w:val="007139C2"/>
    <w:rsid w:val="00715492"/>
    <w:rsid w:val="00717172"/>
    <w:rsid w:val="00723BF7"/>
    <w:rsid w:val="00724298"/>
    <w:rsid w:val="00725A6F"/>
    <w:rsid w:val="00727AEF"/>
    <w:rsid w:val="00730A6B"/>
    <w:rsid w:val="007361B3"/>
    <w:rsid w:val="00737872"/>
    <w:rsid w:val="007408AA"/>
    <w:rsid w:val="00741384"/>
    <w:rsid w:val="007435C1"/>
    <w:rsid w:val="00743C2D"/>
    <w:rsid w:val="00745813"/>
    <w:rsid w:val="00746C2A"/>
    <w:rsid w:val="00747072"/>
    <w:rsid w:val="007508EC"/>
    <w:rsid w:val="0075097C"/>
    <w:rsid w:val="007513D3"/>
    <w:rsid w:val="007520E1"/>
    <w:rsid w:val="00752A86"/>
    <w:rsid w:val="00754AB9"/>
    <w:rsid w:val="00755466"/>
    <w:rsid w:val="00756E25"/>
    <w:rsid w:val="00757924"/>
    <w:rsid w:val="00762863"/>
    <w:rsid w:val="00764A9D"/>
    <w:rsid w:val="00765E99"/>
    <w:rsid w:val="00772550"/>
    <w:rsid w:val="00774198"/>
    <w:rsid w:val="00775690"/>
    <w:rsid w:val="007764E7"/>
    <w:rsid w:val="0078286A"/>
    <w:rsid w:val="0078416C"/>
    <w:rsid w:val="007845CE"/>
    <w:rsid w:val="00784F0F"/>
    <w:rsid w:val="00785B77"/>
    <w:rsid w:val="007903C8"/>
    <w:rsid w:val="00791A6A"/>
    <w:rsid w:val="0079322A"/>
    <w:rsid w:val="00793C90"/>
    <w:rsid w:val="00795828"/>
    <w:rsid w:val="007A250A"/>
    <w:rsid w:val="007A410B"/>
    <w:rsid w:val="007B0B6A"/>
    <w:rsid w:val="007B40CE"/>
    <w:rsid w:val="007B4A4B"/>
    <w:rsid w:val="007B6B76"/>
    <w:rsid w:val="007C12D4"/>
    <w:rsid w:val="007C2C68"/>
    <w:rsid w:val="007C465D"/>
    <w:rsid w:val="007C50E7"/>
    <w:rsid w:val="007C5838"/>
    <w:rsid w:val="007C7A64"/>
    <w:rsid w:val="007D3B18"/>
    <w:rsid w:val="007D4CF5"/>
    <w:rsid w:val="007D556B"/>
    <w:rsid w:val="007D56DE"/>
    <w:rsid w:val="007E592E"/>
    <w:rsid w:val="007E76E4"/>
    <w:rsid w:val="007F2591"/>
    <w:rsid w:val="007F3611"/>
    <w:rsid w:val="007F4FF1"/>
    <w:rsid w:val="007F6BB4"/>
    <w:rsid w:val="007F6C3F"/>
    <w:rsid w:val="007F707E"/>
    <w:rsid w:val="007F7275"/>
    <w:rsid w:val="00801616"/>
    <w:rsid w:val="00802F93"/>
    <w:rsid w:val="00804357"/>
    <w:rsid w:val="00812763"/>
    <w:rsid w:val="00812EE4"/>
    <w:rsid w:val="00814DC6"/>
    <w:rsid w:val="008176AC"/>
    <w:rsid w:val="00820DEC"/>
    <w:rsid w:val="00820EA2"/>
    <w:rsid w:val="008224D6"/>
    <w:rsid w:val="00824461"/>
    <w:rsid w:val="00826D0F"/>
    <w:rsid w:val="008315BE"/>
    <w:rsid w:val="00832580"/>
    <w:rsid w:val="00834B43"/>
    <w:rsid w:val="008370FE"/>
    <w:rsid w:val="0085061F"/>
    <w:rsid w:val="0085197A"/>
    <w:rsid w:val="00853245"/>
    <w:rsid w:val="00853318"/>
    <w:rsid w:val="0085514C"/>
    <w:rsid w:val="00855998"/>
    <w:rsid w:val="008624F6"/>
    <w:rsid w:val="00863190"/>
    <w:rsid w:val="00863800"/>
    <w:rsid w:val="008642FC"/>
    <w:rsid w:val="0086468F"/>
    <w:rsid w:val="00864CBD"/>
    <w:rsid w:val="00864FD8"/>
    <w:rsid w:val="00870C5C"/>
    <w:rsid w:val="008722A7"/>
    <w:rsid w:val="008751A6"/>
    <w:rsid w:val="00881DCF"/>
    <w:rsid w:val="0088674E"/>
    <w:rsid w:val="00887F96"/>
    <w:rsid w:val="00891C46"/>
    <w:rsid w:val="0089585F"/>
    <w:rsid w:val="00897EBA"/>
    <w:rsid w:val="008A0068"/>
    <w:rsid w:val="008A078A"/>
    <w:rsid w:val="008A1FF4"/>
    <w:rsid w:val="008A6E43"/>
    <w:rsid w:val="008B0B6B"/>
    <w:rsid w:val="008B2800"/>
    <w:rsid w:val="008B2E24"/>
    <w:rsid w:val="008B46A8"/>
    <w:rsid w:val="008B47D4"/>
    <w:rsid w:val="008B5B53"/>
    <w:rsid w:val="008B5BD5"/>
    <w:rsid w:val="008B5E8F"/>
    <w:rsid w:val="008C07E6"/>
    <w:rsid w:val="008C0A67"/>
    <w:rsid w:val="008C1568"/>
    <w:rsid w:val="008C2646"/>
    <w:rsid w:val="008C5390"/>
    <w:rsid w:val="008C63F5"/>
    <w:rsid w:val="008C7B48"/>
    <w:rsid w:val="008D15C3"/>
    <w:rsid w:val="008D3086"/>
    <w:rsid w:val="008D4645"/>
    <w:rsid w:val="008D688A"/>
    <w:rsid w:val="008D6CA0"/>
    <w:rsid w:val="008D708E"/>
    <w:rsid w:val="008D7602"/>
    <w:rsid w:val="008E21A2"/>
    <w:rsid w:val="008E3173"/>
    <w:rsid w:val="008E59DC"/>
    <w:rsid w:val="008E5B6F"/>
    <w:rsid w:val="008E69CA"/>
    <w:rsid w:val="008E706B"/>
    <w:rsid w:val="008F3767"/>
    <w:rsid w:val="008F66BD"/>
    <w:rsid w:val="008F67B2"/>
    <w:rsid w:val="008F6923"/>
    <w:rsid w:val="008F6E24"/>
    <w:rsid w:val="008F7171"/>
    <w:rsid w:val="00900488"/>
    <w:rsid w:val="009018B2"/>
    <w:rsid w:val="00910BF9"/>
    <w:rsid w:val="00912657"/>
    <w:rsid w:val="009136CE"/>
    <w:rsid w:val="00913E9A"/>
    <w:rsid w:val="00915219"/>
    <w:rsid w:val="009155E2"/>
    <w:rsid w:val="009172DF"/>
    <w:rsid w:val="00917494"/>
    <w:rsid w:val="00920108"/>
    <w:rsid w:val="0092043A"/>
    <w:rsid w:val="00920BF1"/>
    <w:rsid w:val="009235E2"/>
    <w:rsid w:val="00923B46"/>
    <w:rsid w:val="009269B4"/>
    <w:rsid w:val="00930264"/>
    <w:rsid w:val="0093327F"/>
    <w:rsid w:val="00933FB3"/>
    <w:rsid w:val="009351A7"/>
    <w:rsid w:val="0093590A"/>
    <w:rsid w:val="00937B55"/>
    <w:rsid w:val="00944CEA"/>
    <w:rsid w:val="0094508F"/>
    <w:rsid w:val="00946C6D"/>
    <w:rsid w:val="00946D69"/>
    <w:rsid w:val="00951044"/>
    <w:rsid w:val="00953B9D"/>
    <w:rsid w:val="009540D7"/>
    <w:rsid w:val="00957E63"/>
    <w:rsid w:val="00961F90"/>
    <w:rsid w:val="00962FD5"/>
    <w:rsid w:val="0096441D"/>
    <w:rsid w:val="00966891"/>
    <w:rsid w:val="00966CE5"/>
    <w:rsid w:val="009700BA"/>
    <w:rsid w:val="00972D02"/>
    <w:rsid w:val="009734B8"/>
    <w:rsid w:val="009766DF"/>
    <w:rsid w:val="00976B76"/>
    <w:rsid w:val="009772C0"/>
    <w:rsid w:val="009820A4"/>
    <w:rsid w:val="00985219"/>
    <w:rsid w:val="0098705C"/>
    <w:rsid w:val="00987DCD"/>
    <w:rsid w:val="00990B6D"/>
    <w:rsid w:val="00990F82"/>
    <w:rsid w:val="00991631"/>
    <w:rsid w:val="009920F8"/>
    <w:rsid w:val="00993145"/>
    <w:rsid w:val="00995471"/>
    <w:rsid w:val="00995D38"/>
    <w:rsid w:val="009A14EB"/>
    <w:rsid w:val="009A157D"/>
    <w:rsid w:val="009A2522"/>
    <w:rsid w:val="009A6082"/>
    <w:rsid w:val="009A6553"/>
    <w:rsid w:val="009B0026"/>
    <w:rsid w:val="009B1C4D"/>
    <w:rsid w:val="009B3BFC"/>
    <w:rsid w:val="009B67E4"/>
    <w:rsid w:val="009B7299"/>
    <w:rsid w:val="009B7380"/>
    <w:rsid w:val="009C18E7"/>
    <w:rsid w:val="009C2442"/>
    <w:rsid w:val="009C3863"/>
    <w:rsid w:val="009C45B9"/>
    <w:rsid w:val="009C4F8E"/>
    <w:rsid w:val="009C737D"/>
    <w:rsid w:val="009D068B"/>
    <w:rsid w:val="009D264B"/>
    <w:rsid w:val="009D37DB"/>
    <w:rsid w:val="009D3840"/>
    <w:rsid w:val="009D4922"/>
    <w:rsid w:val="009D6727"/>
    <w:rsid w:val="009E0170"/>
    <w:rsid w:val="009E1839"/>
    <w:rsid w:val="009E1E71"/>
    <w:rsid w:val="009F348F"/>
    <w:rsid w:val="009F39BD"/>
    <w:rsid w:val="009F3F9F"/>
    <w:rsid w:val="009F587D"/>
    <w:rsid w:val="009F6B91"/>
    <w:rsid w:val="00A02347"/>
    <w:rsid w:val="00A07904"/>
    <w:rsid w:val="00A108F1"/>
    <w:rsid w:val="00A11D0D"/>
    <w:rsid w:val="00A12721"/>
    <w:rsid w:val="00A15107"/>
    <w:rsid w:val="00A160A2"/>
    <w:rsid w:val="00A163B7"/>
    <w:rsid w:val="00A178DC"/>
    <w:rsid w:val="00A206EA"/>
    <w:rsid w:val="00A21B81"/>
    <w:rsid w:val="00A21E6E"/>
    <w:rsid w:val="00A22B0A"/>
    <w:rsid w:val="00A232E0"/>
    <w:rsid w:val="00A239D0"/>
    <w:rsid w:val="00A24D21"/>
    <w:rsid w:val="00A25249"/>
    <w:rsid w:val="00A25308"/>
    <w:rsid w:val="00A2570F"/>
    <w:rsid w:val="00A26F9D"/>
    <w:rsid w:val="00A277C3"/>
    <w:rsid w:val="00A34F15"/>
    <w:rsid w:val="00A37647"/>
    <w:rsid w:val="00A44D68"/>
    <w:rsid w:val="00A4728E"/>
    <w:rsid w:val="00A5112F"/>
    <w:rsid w:val="00A5181B"/>
    <w:rsid w:val="00A53006"/>
    <w:rsid w:val="00A53CD0"/>
    <w:rsid w:val="00A5649A"/>
    <w:rsid w:val="00A61BD8"/>
    <w:rsid w:val="00A62318"/>
    <w:rsid w:val="00A63850"/>
    <w:rsid w:val="00A65B37"/>
    <w:rsid w:val="00A65CF2"/>
    <w:rsid w:val="00A73BD7"/>
    <w:rsid w:val="00A73BD8"/>
    <w:rsid w:val="00A752D9"/>
    <w:rsid w:val="00A84E9E"/>
    <w:rsid w:val="00A87953"/>
    <w:rsid w:val="00A91D1F"/>
    <w:rsid w:val="00A9520E"/>
    <w:rsid w:val="00A9732C"/>
    <w:rsid w:val="00AA022C"/>
    <w:rsid w:val="00AA1F7F"/>
    <w:rsid w:val="00AA4E07"/>
    <w:rsid w:val="00AA5EE8"/>
    <w:rsid w:val="00AA6A3F"/>
    <w:rsid w:val="00AA6CF2"/>
    <w:rsid w:val="00AB1297"/>
    <w:rsid w:val="00AB435F"/>
    <w:rsid w:val="00AB46F3"/>
    <w:rsid w:val="00AB4DE7"/>
    <w:rsid w:val="00AB5B5A"/>
    <w:rsid w:val="00AB60BC"/>
    <w:rsid w:val="00AB6118"/>
    <w:rsid w:val="00AB63B2"/>
    <w:rsid w:val="00AB710D"/>
    <w:rsid w:val="00AB78C4"/>
    <w:rsid w:val="00AB7D83"/>
    <w:rsid w:val="00AC016C"/>
    <w:rsid w:val="00AC0D29"/>
    <w:rsid w:val="00AC4B8A"/>
    <w:rsid w:val="00AC4CB0"/>
    <w:rsid w:val="00AC72CB"/>
    <w:rsid w:val="00AC7D55"/>
    <w:rsid w:val="00AD3551"/>
    <w:rsid w:val="00AD466D"/>
    <w:rsid w:val="00AD5B93"/>
    <w:rsid w:val="00AD7E45"/>
    <w:rsid w:val="00AE0489"/>
    <w:rsid w:val="00AE4A6C"/>
    <w:rsid w:val="00AE75A6"/>
    <w:rsid w:val="00AF0D99"/>
    <w:rsid w:val="00AF0EDF"/>
    <w:rsid w:val="00AF11DD"/>
    <w:rsid w:val="00AF2961"/>
    <w:rsid w:val="00AF2FFF"/>
    <w:rsid w:val="00AF5D5B"/>
    <w:rsid w:val="00AF7B3B"/>
    <w:rsid w:val="00AF7EC9"/>
    <w:rsid w:val="00B00539"/>
    <w:rsid w:val="00B01777"/>
    <w:rsid w:val="00B02AED"/>
    <w:rsid w:val="00B04FBB"/>
    <w:rsid w:val="00B06FC1"/>
    <w:rsid w:val="00B133FD"/>
    <w:rsid w:val="00B1711B"/>
    <w:rsid w:val="00B2060D"/>
    <w:rsid w:val="00B20D22"/>
    <w:rsid w:val="00B2362B"/>
    <w:rsid w:val="00B23F25"/>
    <w:rsid w:val="00B24348"/>
    <w:rsid w:val="00B254A0"/>
    <w:rsid w:val="00B26D54"/>
    <w:rsid w:val="00B307B9"/>
    <w:rsid w:val="00B37401"/>
    <w:rsid w:val="00B40FD0"/>
    <w:rsid w:val="00B4173B"/>
    <w:rsid w:val="00B43775"/>
    <w:rsid w:val="00B45271"/>
    <w:rsid w:val="00B47282"/>
    <w:rsid w:val="00B536D2"/>
    <w:rsid w:val="00B53E97"/>
    <w:rsid w:val="00B54CB1"/>
    <w:rsid w:val="00B55B09"/>
    <w:rsid w:val="00B60284"/>
    <w:rsid w:val="00B60B7A"/>
    <w:rsid w:val="00B6135D"/>
    <w:rsid w:val="00B61BC4"/>
    <w:rsid w:val="00B62D4F"/>
    <w:rsid w:val="00B6476D"/>
    <w:rsid w:val="00B6492B"/>
    <w:rsid w:val="00B65221"/>
    <w:rsid w:val="00B665BD"/>
    <w:rsid w:val="00B67A8C"/>
    <w:rsid w:val="00B67B28"/>
    <w:rsid w:val="00B7285A"/>
    <w:rsid w:val="00B72E5A"/>
    <w:rsid w:val="00B72EB1"/>
    <w:rsid w:val="00B8051D"/>
    <w:rsid w:val="00B83041"/>
    <w:rsid w:val="00B8470A"/>
    <w:rsid w:val="00B86EBF"/>
    <w:rsid w:val="00B90BA2"/>
    <w:rsid w:val="00B917DA"/>
    <w:rsid w:val="00B92CAC"/>
    <w:rsid w:val="00B93641"/>
    <w:rsid w:val="00B95D06"/>
    <w:rsid w:val="00BA08E6"/>
    <w:rsid w:val="00BA1311"/>
    <w:rsid w:val="00BA157D"/>
    <w:rsid w:val="00BA6BEF"/>
    <w:rsid w:val="00BA7A7A"/>
    <w:rsid w:val="00BA7BA7"/>
    <w:rsid w:val="00BB6F5A"/>
    <w:rsid w:val="00BC03B0"/>
    <w:rsid w:val="00BC49AE"/>
    <w:rsid w:val="00BC4F1A"/>
    <w:rsid w:val="00BC5CC8"/>
    <w:rsid w:val="00BC6183"/>
    <w:rsid w:val="00BC6C47"/>
    <w:rsid w:val="00BD0E5C"/>
    <w:rsid w:val="00BD1136"/>
    <w:rsid w:val="00BD51D5"/>
    <w:rsid w:val="00BD52BA"/>
    <w:rsid w:val="00BD5A87"/>
    <w:rsid w:val="00BD5DD8"/>
    <w:rsid w:val="00BD7C27"/>
    <w:rsid w:val="00BE21FF"/>
    <w:rsid w:val="00BE2976"/>
    <w:rsid w:val="00BE3B5B"/>
    <w:rsid w:val="00BE7031"/>
    <w:rsid w:val="00BF0355"/>
    <w:rsid w:val="00BF0AFC"/>
    <w:rsid w:val="00BF0FF7"/>
    <w:rsid w:val="00BF1325"/>
    <w:rsid w:val="00BF1763"/>
    <w:rsid w:val="00BF4C18"/>
    <w:rsid w:val="00BF4E1B"/>
    <w:rsid w:val="00BF5444"/>
    <w:rsid w:val="00BF7158"/>
    <w:rsid w:val="00C0213D"/>
    <w:rsid w:val="00C057BF"/>
    <w:rsid w:val="00C0628B"/>
    <w:rsid w:val="00C100B2"/>
    <w:rsid w:val="00C10E1B"/>
    <w:rsid w:val="00C11624"/>
    <w:rsid w:val="00C129A6"/>
    <w:rsid w:val="00C1459B"/>
    <w:rsid w:val="00C1476D"/>
    <w:rsid w:val="00C1635C"/>
    <w:rsid w:val="00C1793B"/>
    <w:rsid w:val="00C25AB6"/>
    <w:rsid w:val="00C30137"/>
    <w:rsid w:val="00C303FE"/>
    <w:rsid w:val="00C305C7"/>
    <w:rsid w:val="00C31C9F"/>
    <w:rsid w:val="00C32288"/>
    <w:rsid w:val="00C342A9"/>
    <w:rsid w:val="00C36ED3"/>
    <w:rsid w:val="00C37826"/>
    <w:rsid w:val="00C37ED4"/>
    <w:rsid w:val="00C40534"/>
    <w:rsid w:val="00C42632"/>
    <w:rsid w:val="00C4488B"/>
    <w:rsid w:val="00C45417"/>
    <w:rsid w:val="00C457EF"/>
    <w:rsid w:val="00C45D38"/>
    <w:rsid w:val="00C52F32"/>
    <w:rsid w:val="00C556B3"/>
    <w:rsid w:val="00C57FB3"/>
    <w:rsid w:val="00C60028"/>
    <w:rsid w:val="00C611E6"/>
    <w:rsid w:val="00C62B80"/>
    <w:rsid w:val="00C64FD4"/>
    <w:rsid w:val="00C65F83"/>
    <w:rsid w:val="00C67488"/>
    <w:rsid w:val="00C67561"/>
    <w:rsid w:val="00C73F86"/>
    <w:rsid w:val="00C7566F"/>
    <w:rsid w:val="00C75785"/>
    <w:rsid w:val="00C75A24"/>
    <w:rsid w:val="00C76F38"/>
    <w:rsid w:val="00C8040B"/>
    <w:rsid w:val="00C857B4"/>
    <w:rsid w:val="00C86331"/>
    <w:rsid w:val="00C86783"/>
    <w:rsid w:val="00C909FB"/>
    <w:rsid w:val="00C923DE"/>
    <w:rsid w:val="00C927C4"/>
    <w:rsid w:val="00C93849"/>
    <w:rsid w:val="00C94BDC"/>
    <w:rsid w:val="00C954A3"/>
    <w:rsid w:val="00C965FE"/>
    <w:rsid w:val="00C96B2C"/>
    <w:rsid w:val="00CA133E"/>
    <w:rsid w:val="00CA743A"/>
    <w:rsid w:val="00CB232A"/>
    <w:rsid w:val="00CB2631"/>
    <w:rsid w:val="00CB2840"/>
    <w:rsid w:val="00CB2C0D"/>
    <w:rsid w:val="00CB33A5"/>
    <w:rsid w:val="00CB56AF"/>
    <w:rsid w:val="00CB7F55"/>
    <w:rsid w:val="00CC1CF8"/>
    <w:rsid w:val="00CC2624"/>
    <w:rsid w:val="00CC27EC"/>
    <w:rsid w:val="00CC284D"/>
    <w:rsid w:val="00CC45C4"/>
    <w:rsid w:val="00CC4A16"/>
    <w:rsid w:val="00CD1114"/>
    <w:rsid w:val="00CD1988"/>
    <w:rsid w:val="00CD1D9E"/>
    <w:rsid w:val="00CD3348"/>
    <w:rsid w:val="00CD5881"/>
    <w:rsid w:val="00CD6980"/>
    <w:rsid w:val="00CD7878"/>
    <w:rsid w:val="00CE0249"/>
    <w:rsid w:val="00CE116D"/>
    <w:rsid w:val="00CE3DBD"/>
    <w:rsid w:val="00CE49A7"/>
    <w:rsid w:val="00CE5D8D"/>
    <w:rsid w:val="00CE627C"/>
    <w:rsid w:val="00CF0782"/>
    <w:rsid w:val="00CF0993"/>
    <w:rsid w:val="00CF1032"/>
    <w:rsid w:val="00CF185F"/>
    <w:rsid w:val="00CF3046"/>
    <w:rsid w:val="00CF5262"/>
    <w:rsid w:val="00CF5C8D"/>
    <w:rsid w:val="00CF7B8F"/>
    <w:rsid w:val="00D00DBB"/>
    <w:rsid w:val="00D04CE6"/>
    <w:rsid w:val="00D06165"/>
    <w:rsid w:val="00D11C85"/>
    <w:rsid w:val="00D120E8"/>
    <w:rsid w:val="00D13DA4"/>
    <w:rsid w:val="00D15878"/>
    <w:rsid w:val="00D256ED"/>
    <w:rsid w:val="00D27491"/>
    <w:rsid w:val="00D30209"/>
    <w:rsid w:val="00D33DB7"/>
    <w:rsid w:val="00D34DA6"/>
    <w:rsid w:val="00D35110"/>
    <w:rsid w:val="00D373F2"/>
    <w:rsid w:val="00D4406F"/>
    <w:rsid w:val="00D443AC"/>
    <w:rsid w:val="00D452C9"/>
    <w:rsid w:val="00D4597D"/>
    <w:rsid w:val="00D46E5D"/>
    <w:rsid w:val="00D505F2"/>
    <w:rsid w:val="00D53A15"/>
    <w:rsid w:val="00D61D17"/>
    <w:rsid w:val="00D62213"/>
    <w:rsid w:val="00D65512"/>
    <w:rsid w:val="00D66878"/>
    <w:rsid w:val="00D703EA"/>
    <w:rsid w:val="00D7600B"/>
    <w:rsid w:val="00D76ACC"/>
    <w:rsid w:val="00D76DC9"/>
    <w:rsid w:val="00D76E8F"/>
    <w:rsid w:val="00D80E6A"/>
    <w:rsid w:val="00D83BDD"/>
    <w:rsid w:val="00D85616"/>
    <w:rsid w:val="00D85A7C"/>
    <w:rsid w:val="00D85BCA"/>
    <w:rsid w:val="00D913F7"/>
    <w:rsid w:val="00D916B8"/>
    <w:rsid w:val="00D92826"/>
    <w:rsid w:val="00D94349"/>
    <w:rsid w:val="00DA2D4C"/>
    <w:rsid w:val="00DA5645"/>
    <w:rsid w:val="00DB2A76"/>
    <w:rsid w:val="00DB440C"/>
    <w:rsid w:val="00DB555A"/>
    <w:rsid w:val="00DB6D8E"/>
    <w:rsid w:val="00DB6F60"/>
    <w:rsid w:val="00DC1052"/>
    <w:rsid w:val="00DC1CFF"/>
    <w:rsid w:val="00DC3B18"/>
    <w:rsid w:val="00DC56F1"/>
    <w:rsid w:val="00DD1331"/>
    <w:rsid w:val="00DD3DF6"/>
    <w:rsid w:val="00DD3E15"/>
    <w:rsid w:val="00DD6641"/>
    <w:rsid w:val="00DD6730"/>
    <w:rsid w:val="00DD7719"/>
    <w:rsid w:val="00DE07FD"/>
    <w:rsid w:val="00DE32A2"/>
    <w:rsid w:val="00DE4E90"/>
    <w:rsid w:val="00DE6EC8"/>
    <w:rsid w:val="00DF423A"/>
    <w:rsid w:val="00DF779F"/>
    <w:rsid w:val="00DF7857"/>
    <w:rsid w:val="00E078F5"/>
    <w:rsid w:val="00E07C94"/>
    <w:rsid w:val="00E07FE5"/>
    <w:rsid w:val="00E12C9F"/>
    <w:rsid w:val="00E14C93"/>
    <w:rsid w:val="00E15F06"/>
    <w:rsid w:val="00E1645B"/>
    <w:rsid w:val="00E22D14"/>
    <w:rsid w:val="00E2534E"/>
    <w:rsid w:val="00E268F1"/>
    <w:rsid w:val="00E26F0D"/>
    <w:rsid w:val="00E27370"/>
    <w:rsid w:val="00E27B3D"/>
    <w:rsid w:val="00E3000F"/>
    <w:rsid w:val="00E32A63"/>
    <w:rsid w:val="00E33E19"/>
    <w:rsid w:val="00E34404"/>
    <w:rsid w:val="00E34689"/>
    <w:rsid w:val="00E352F7"/>
    <w:rsid w:val="00E35A7C"/>
    <w:rsid w:val="00E36143"/>
    <w:rsid w:val="00E36B52"/>
    <w:rsid w:val="00E37DE5"/>
    <w:rsid w:val="00E37ECA"/>
    <w:rsid w:val="00E412E2"/>
    <w:rsid w:val="00E4134D"/>
    <w:rsid w:val="00E42F20"/>
    <w:rsid w:val="00E54777"/>
    <w:rsid w:val="00E5566D"/>
    <w:rsid w:val="00E62157"/>
    <w:rsid w:val="00E650D4"/>
    <w:rsid w:val="00E73146"/>
    <w:rsid w:val="00E81C9A"/>
    <w:rsid w:val="00E829DF"/>
    <w:rsid w:val="00E85C65"/>
    <w:rsid w:val="00E86262"/>
    <w:rsid w:val="00E8693F"/>
    <w:rsid w:val="00E91A3D"/>
    <w:rsid w:val="00E92149"/>
    <w:rsid w:val="00E92794"/>
    <w:rsid w:val="00E94B30"/>
    <w:rsid w:val="00E9646D"/>
    <w:rsid w:val="00E96745"/>
    <w:rsid w:val="00EA0689"/>
    <w:rsid w:val="00EA53E8"/>
    <w:rsid w:val="00EA5B2E"/>
    <w:rsid w:val="00EA7E2B"/>
    <w:rsid w:val="00EB44C0"/>
    <w:rsid w:val="00EB5DD9"/>
    <w:rsid w:val="00EC195D"/>
    <w:rsid w:val="00EC1BF7"/>
    <w:rsid w:val="00EC24F8"/>
    <w:rsid w:val="00EC4D28"/>
    <w:rsid w:val="00EC6875"/>
    <w:rsid w:val="00ED0657"/>
    <w:rsid w:val="00ED0E3D"/>
    <w:rsid w:val="00ED2640"/>
    <w:rsid w:val="00ED35BF"/>
    <w:rsid w:val="00ED6B15"/>
    <w:rsid w:val="00ED71D6"/>
    <w:rsid w:val="00EE02A9"/>
    <w:rsid w:val="00EE1D85"/>
    <w:rsid w:val="00EE260B"/>
    <w:rsid w:val="00EE3806"/>
    <w:rsid w:val="00EF0C46"/>
    <w:rsid w:val="00EF0D40"/>
    <w:rsid w:val="00EF67A1"/>
    <w:rsid w:val="00F00D10"/>
    <w:rsid w:val="00F01E77"/>
    <w:rsid w:val="00F031F3"/>
    <w:rsid w:val="00F033A0"/>
    <w:rsid w:val="00F04B4A"/>
    <w:rsid w:val="00F06736"/>
    <w:rsid w:val="00F0724C"/>
    <w:rsid w:val="00F07C57"/>
    <w:rsid w:val="00F118CE"/>
    <w:rsid w:val="00F13B80"/>
    <w:rsid w:val="00F13BC5"/>
    <w:rsid w:val="00F13EB8"/>
    <w:rsid w:val="00F14248"/>
    <w:rsid w:val="00F148BE"/>
    <w:rsid w:val="00F200B3"/>
    <w:rsid w:val="00F25A32"/>
    <w:rsid w:val="00F27A65"/>
    <w:rsid w:val="00F300AA"/>
    <w:rsid w:val="00F307CC"/>
    <w:rsid w:val="00F308A3"/>
    <w:rsid w:val="00F4066E"/>
    <w:rsid w:val="00F423D0"/>
    <w:rsid w:val="00F52348"/>
    <w:rsid w:val="00F527B5"/>
    <w:rsid w:val="00F541B6"/>
    <w:rsid w:val="00F55DC6"/>
    <w:rsid w:val="00F57B5F"/>
    <w:rsid w:val="00F62E15"/>
    <w:rsid w:val="00F64209"/>
    <w:rsid w:val="00F654AD"/>
    <w:rsid w:val="00F67374"/>
    <w:rsid w:val="00F6777A"/>
    <w:rsid w:val="00F710E3"/>
    <w:rsid w:val="00F72C92"/>
    <w:rsid w:val="00F753C6"/>
    <w:rsid w:val="00F76829"/>
    <w:rsid w:val="00F85FEB"/>
    <w:rsid w:val="00F86BA5"/>
    <w:rsid w:val="00F876A5"/>
    <w:rsid w:val="00F928C4"/>
    <w:rsid w:val="00F93F55"/>
    <w:rsid w:val="00F93F6F"/>
    <w:rsid w:val="00F970BB"/>
    <w:rsid w:val="00F97E6A"/>
    <w:rsid w:val="00FA003C"/>
    <w:rsid w:val="00FA00A4"/>
    <w:rsid w:val="00FA17BA"/>
    <w:rsid w:val="00FA227D"/>
    <w:rsid w:val="00FA2763"/>
    <w:rsid w:val="00FA2D6C"/>
    <w:rsid w:val="00FA43F8"/>
    <w:rsid w:val="00FA5D23"/>
    <w:rsid w:val="00FA7A06"/>
    <w:rsid w:val="00FB207D"/>
    <w:rsid w:val="00FB3D13"/>
    <w:rsid w:val="00FB5E6D"/>
    <w:rsid w:val="00FC22AF"/>
    <w:rsid w:val="00FC2576"/>
    <w:rsid w:val="00FC36B5"/>
    <w:rsid w:val="00FC6BB5"/>
    <w:rsid w:val="00FD4349"/>
    <w:rsid w:val="00FD534E"/>
    <w:rsid w:val="00FD5921"/>
    <w:rsid w:val="00FD6E90"/>
    <w:rsid w:val="00FD7C44"/>
    <w:rsid w:val="00FE1BE3"/>
    <w:rsid w:val="00FE3ED6"/>
    <w:rsid w:val="00FE438C"/>
    <w:rsid w:val="00FE4408"/>
    <w:rsid w:val="00FE5662"/>
    <w:rsid w:val="00FE5D8B"/>
    <w:rsid w:val="00FF07C1"/>
    <w:rsid w:val="00FF2259"/>
    <w:rsid w:val="00FF3049"/>
    <w:rsid w:val="00FF5975"/>
    <w:rsid w:val="00FF7FC4"/>
    <w:rsid w:val="02A4742B"/>
    <w:rsid w:val="0A7B98D7"/>
    <w:rsid w:val="17304994"/>
    <w:rsid w:val="1B457512"/>
    <w:rsid w:val="1C2030DE"/>
    <w:rsid w:val="225F2DA5"/>
    <w:rsid w:val="235DF38B"/>
    <w:rsid w:val="2CDEED8F"/>
    <w:rsid w:val="2FFDA207"/>
    <w:rsid w:val="30F20376"/>
    <w:rsid w:val="318C98ED"/>
    <w:rsid w:val="31926FC2"/>
    <w:rsid w:val="333166D3"/>
    <w:rsid w:val="344EBAEE"/>
    <w:rsid w:val="3576D934"/>
    <w:rsid w:val="3B0CDF70"/>
    <w:rsid w:val="3BB62989"/>
    <w:rsid w:val="3C0F221A"/>
    <w:rsid w:val="3EE8CACA"/>
    <w:rsid w:val="403D506A"/>
    <w:rsid w:val="48B08EAD"/>
    <w:rsid w:val="49022145"/>
    <w:rsid w:val="4A5DD8B5"/>
    <w:rsid w:val="4E434B05"/>
    <w:rsid w:val="5880F615"/>
    <w:rsid w:val="5B134B20"/>
    <w:rsid w:val="5B2EB051"/>
    <w:rsid w:val="6236CC25"/>
    <w:rsid w:val="658A4109"/>
    <w:rsid w:val="65ED0AE6"/>
    <w:rsid w:val="67347A81"/>
    <w:rsid w:val="69C37508"/>
    <w:rsid w:val="6A1B952A"/>
    <w:rsid w:val="6D309D9F"/>
    <w:rsid w:val="6F7255A2"/>
    <w:rsid w:val="735C95E7"/>
    <w:rsid w:val="76534E2E"/>
    <w:rsid w:val="779EAA01"/>
    <w:rsid w:val="7F9FC68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EBEDE"/>
  <w15:chartTrackingRefBased/>
  <w15:docId w15:val="{85EB21D5-D380-436B-B121-CF047BC0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7C"/>
    <w:pPr>
      <w:spacing w:before="80" w:line="240" w:lineRule="auto"/>
    </w:pPr>
    <w:rPr>
      <w:sz w:val="24"/>
    </w:rPr>
  </w:style>
  <w:style w:type="paragraph" w:styleId="Heading1">
    <w:name w:val="heading 1"/>
    <w:aliases w:val="Black"/>
    <w:basedOn w:val="Normal"/>
    <w:next w:val="Normal"/>
    <w:link w:val="Heading1Char"/>
    <w:uiPriority w:val="9"/>
    <w:qFormat/>
    <w:rsid w:val="003E3E21"/>
    <w:pPr>
      <w:keepNext/>
      <w:keepLines/>
      <w:spacing w:before="120" w:after="0"/>
      <w:outlineLvl w:val="0"/>
    </w:pPr>
    <w:rPr>
      <w:rFonts w:asciiTheme="majorHAnsi" w:eastAsiaTheme="majorEastAsia" w:hAnsiTheme="majorHAnsi" w:cstheme="majorBidi"/>
      <w:b/>
      <w:bCs/>
      <w:color w:val="264D34" w:themeColor="accent1" w:themeTint="E6"/>
      <w:sz w:val="56"/>
      <w:szCs w:val="56"/>
    </w:rPr>
  </w:style>
  <w:style w:type="paragraph" w:styleId="Heading2">
    <w:name w:val="heading 2"/>
    <w:basedOn w:val="Heading1"/>
    <w:next w:val="Normal"/>
    <w:link w:val="Heading2Char"/>
    <w:uiPriority w:val="9"/>
    <w:unhideWhenUsed/>
    <w:qFormat/>
    <w:rsid w:val="000875BB"/>
    <w:pPr>
      <w:outlineLvl w:val="1"/>
    </w:pPr>
    <w:rPr>
      <w:sz w:val="32"/>
      <w:szCs w:val="32"/>
    </w:rPr>
  </w:style>
  <w:style w:type="paragraph" w:styleId="Heading5">
    <w:name w:val="heading 5"/>
    <w:basedOn w:val="Normal"/>
    <w:next w:val="Normal"/>
    <w:link w:val="Heading5Char"/>
    <w:uiPriority w:val="9"/>
    <w:semiHidden/>
    <w:qFormat/>
    <w:rsid w:val="00665C7C"/>
    <w:pPr>
      <w:keepNext/>
      <w:keepLines/>
      <w:spacing w:before="40" w:after="0"/>
      <w:outlineLvl w:val="4"/>
    </w:pPr>
    <w:rPr>
      <w:rFonts w:asciiTheme="majorHAnsi" w:eastAsiaTheme="majorEastAsia" w:hAnsiTheme="majorHAnsi" w:cstheme="majorBidi"/>
      <w:color w:val="12241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0DEC"/>
    <w:pPr>
      <w:tabs>
        <w:tab w:val="center" w:pos="4513"/>
        <w:tab w:val="right" w:pos="9026"/>
      </w:tabs>
      <w:spacing w:after="0"/>
    </w:pPr>
  </w:style>
  <w:style w:type="character" w:customStyle="1" w:styleId="HeaderChar">
    <w:name w:val="Header Char"/>
    <w:basedOn w:val="DefaultParagraphFont"/>
    <w:link w:val="Header"/>
    <w:uiPriority w:val="99"/>
    <w:rsid w:val="00466CFE"/>
    <w:rPr>
      <w:sz w:val="24"/>
    </w:rPr>
  </w:style>
  <w:style w:type="paragraph" w:styleId="Footer">
    <w:name w:val="footer"/>
    <w:aliases w:val=" Char,Char"/>
    <w:basedOn w:val="Normal"/>
    <w:link w:val="FooterChar"/>
    <w:uiPriority w:val="99"/>
    <w:unhideWhenUsed/>
    <w:rsid w:val="007F707E"/>
    <w:pPr>
      <w:tabs>
        <w:tab w:val="center" w:pos="4513"/>
        <w:tab w:val="right" w:pos="9026"/>
      </w:tabs>
      <w:spacing w:after="0"/>
      <w:ind w:left="-737"/>
    </w:pPr>
    <w:rPr>
      <w:spacing w:val="-4"/>
    </w:rPr>
  </w:style>
  <w:style w:type="character" w:customStyle="1" w:styleId="FooterChar">
    <w:name w:val="Footer Char"/>
    <w:aliases w:val=" Char Char,Char Char"/>
    <w:basedOn w:val="DefaultParagraphFont"/>
    <w:link w:val="Footer"/>
    <w:uiPriority w:val="99"/>
    <w:rsid w:val="007F707E"/>
    <w:rPr>
      <w:spacing w:val="-4"/>
      <w:sz w:val="24"/>
    </w:rPr>
  </w:style>
  <w:style w:type="paragraph" w:customStyle="1" w:styleId="Heading1Red">
    <w:name w:val="Heading 1 Red"/>
    <w:basedOn w:val="Heading1Blue"/>
    <w:next w:val="Normal"/>
    <w:qFormat/>
    <w:rsid w:val="00FA227D"/>
    <w:rPr>
      <w:color w:val="C00053" w:themeColor="accent6" w:themeTint="E6"/>
    </w:rPr>
  </w:style>
  <w:style w:type="character" w:customStyle="1" w:styleId="Heading1Char">
    <w:name w:val="Heading 1 Char"/>
    <w:aliases w:val="Black Char"/>
    <w:basedOn w:val="DefaultParagraphFont"/>
    <w:link w:val="Heading1"/>
    <w:uiPriority w:val="9"/>
    <w:rsid w:val="00E35A7C"/>
    <w:rPr>
      <w:rFonts w:asciiTheme="majorHAnsi" w:eastAsiaTheme="majorEastAsia" w:hAnsiTheme="majorHAnsi" w:cstheme="majorBidi"/>
      <w:b/>
      <w:bCs/>
      <w:color w:val="264D34" w:themeColor="accent1" w:themeTint="E6"/>
      <w:sz w:val="56"/>
      <w:szCs w:val="56"/>
    </w:rPr>
  </w:style>
  <w:style w:type="paragraph" w:styleId="Title">
    <w:name w:val="Title"/>
    <w:basedOn w:val="Normal"/>
    <w:next w:val="Normal"/>
    <w:link w:val="TitleChar"/>
    <w:uiPriority w:val="10"/>
    <w:qFormat/>
    <w:rsid w:val="007C12D4"/>
    <w:pPr>
      <w:spacing w:before="0" w:after="0"/>
      <w:contextualSpacing/>
      <w:jc w:val="center"/>
    </w:pPr>
    <w:rPr>
      <w:rFonts w:asciiTheme="majorHAnsi" w:eastAsiaTheme="majorEastAsia" w:hAnsiTheme="majorHAnsi" w:cstheme="majorBidi"/>
      <w:spacing w:val="-6"/>
      <w:kern w:val="28"/>
      <w:sz w:val="104"/>
      <w:szCs w:val="104"/>
    </w:rPr>
  </w:style>
  <w:style w:type="character" w:customStyle="1" w:styleId="TitleChar">
    <w:name w:val="Title Char"/>
    <w:basedOn w:val="DefaultParagraphFont"/>
    <w:link w:val="Title"/>
    <w:uiPriority w:val="10"/>
    <w:rsid w:val="007C12D4"/>
    <w:rPr>
      <w:rFonts w:asciiTheme="majorHAnsi" w:eastAsiaTheme="majorEastAsia" w:hAnsiTheme="majorHAnsi" w:cstheme="majorBidi"/>
      <w:spacing w:val="-6"/>
      <w:kern w:val="28"/>
      <w:sz w:val="104"/>
      <w:szCs w:val="104"/>
    </w:rPr>
  </w:style>
  <w:style w:type="paragraph" w:styleId="Subtitle">
    <w:name w:val="Subtitle"/>
    <w:basedOn w:val="Normal"/>
    <w:next w:val="Normal"/>
    <w:link w:val="SubtitleChar"/>
    <w:uiPriority w:val="11"/>
    <w:qFormat/>
    <w:rsid w:val="007C12D4"/>
    <w:pPr>
      <w:numPr>
        <w:ilvl w:val="1"/>
      </w:numPr>
      <w:spacing w:before="240" w:after="0"/>
      <w:jc w:val="center"/>
    </w:pPr>
    <w:rPr>
      <w:rFonts w:eastAsiaTheme="minorEastAsia"/>
      <w:sz w:val="56"/>
      <w:szCs w:val="56"/>
    </w:rPr>
  </w:style>
  <w:style w:type="character" w:customStyle="1" w:styleId="SubtitleChar">
    <w:name w:val="Subtitle Char"/>
    <w:basedOn w:val="DefaultParagraphFont"/>
    <w:link w:val="Subtitle"/>
    <w:uiPriority w:val="11"/>
    <w:rsid w:val="007C12D4"/>
    <w:rPr>
      <w:rFonts w:eastAsiaTheme="minorEastAsia"/>
      <w:sz w:val="56"/>
      <w:szCs w:val="56"/>
    </w:rPr>
  </w:style>
  <w:style w:type="character" w:customStyle="1" w:styleId="Heading2Char">
    <w:name w:val="Heading 2 Char"/>
    <w:basedOn w:val="DefaultParagraphFont"/>
    <w:link w:val="Heading2"/>
    <w:uiPriority w:val="9"/>
    <w:rsid w:val="000875BB"/>
    <w:rPr>
      <w:rFonts w:asciiTheme="majorHAnsi" w:eastAsiaTheme="majorEastAsia" w:hAnsiTheme="majorHAnsi" w:cstheme="majorBidi"/>
      <w:b/>
      <w:bCs/>
      <w:color w:val="264D34" w:themeColor="accent1" w:themeTint="E6"/>
      <w:sz w:val="32"/>
      <w:szCs w:val="32"/>
    </w:rPr>
  </w:style>
  <w:style w:type="table" w:customStyle="1" w:styleId="GreenHighlightedBox">
    <w:name w:val="Green Highlighted Box"/>
    <w:basedOn w:val="TableNormal"/>
    <w:uiPriority w:val="99"/>
    <w:rsid w:val="00B72E5A"/>
    <w:pPr>
      <w:spacing w:after="0" w:line="240" w:lineRule="auto"/>
      <w:jc w:val="center"/>
    </w:pPr>
    <w:rPr>
      <w:sz w:val="24"/>
    </w:rPr>
    <w:tblPr>
      <w:tblCellMar>
        <w:top w:w="227" w:type="dxa"/>
        <w:left w:w="227" w:type="dxa"/>
        <w:bottom w:w="227" w:type="dxa"/>
        <w:right w:w="227" w:type="dxa"/>
      </w:tblCellMar>
    </w:tblPr>
    <w:tcPr>
      <w:shd w:val="clear" w:color="auto" w:fill="B8E1C5"/>
      <w:vAlign w:val="center"/>
    </w:tcPr>
    <w:tblStylePr w:type="firstRow">
      <w:pPr>
        <w:wordWrap/>
        <w:spacing w:beforeLines="0" w:before="0" w:beforeAutospacing="0" w:afterLines="0" w:after="0" w:afterAutospacing="0"/>
        <w:jc w:val="center"/>
      </w:pPr>
      <w:tblPr>
        <w:tblCellMar>
          <w:top w:w="113" w:type="dxa"/>
          <w:left w:w="227" w:type="dxa"/>
          <w:bottom w:w="113" w:type="dxa"/>
          <w:right w:w="227" w:type="dxa"/>
        </w:tblCellMar>
      </w:tblPr>
    </w:tblStylePr>
  </w:style>
  <w:style w:type="character" w:styleId="Hyperlink">
    <w:name w:val="Hyperlink"/>
    <w:basedOn w:val="DefaultParagraphFont"/>
    <w:uiPriority w:val="99"/>
    <w:unhideWhenUsed/>
    <w:rsid w:val="00F033A0"/>
    <w:rPr>
      <w:color w:val="1E398D" w:themeColor="hyperlink"/>
      <w:u w:val="single"/>
    </w:rPr>
  </w:style>
  <w:style w:type="character" w:styleId="UnresolvedMention">
    <w:name w:val="Unresolved Mention"/>
    <w:basedOn w:val="DefaultParagraphFont"/>
    <w:uiPriority w:val="99"/>
    <w:semiHidden/>
    <w:unhideWhenUsed/>
    <w:rsid w:val="00F033A0"/>
    <w:rPr>
      <w:color w:val="605E5C"/>
      <w:shd w:val="clear" w:color="auto" w:fill="E1DFDD"/>
    </w:rPr>
  </w:style>
  <w:style w:type="paragraph" w:customStyle="1" w:styleId="TableHeading">
    <w:name w:val="Table Heading"/>
    <w:basedOn w:val="Normal"/>
    <w:qFormat/>
    <w:rsid w:val="00243792"/>
    <w:pPr>
      <w:spacing w:before="40" w:after="40"/>
    </w:pPr>
    <w:rPr>
      <w:color w:val="FFFFFF" w:themeColor="background1"/>
      <w:sz w:val="22"/>
    </w:rPr>
  </w:style>
  <w:style w:type="paragraph" w:customStyle="1" w:styleId="TableText">
    <w:name w:val="Table Text"/>
    <w:basedOn w:val="Normal"/>
    <w:qFormat/>
    <w:rsid w:val="00030F50"/>
    <w:pPr>
      <w:spacing w:before="60" w:after="60"/>
    </w:pPr>
  </w:style>
  <w:style w:type="paragraph" w:styleId="ListParagraph">
    <w:name w:val="List Paragraph"/>
    <w:aliases w:val="List Paragraph Guidelines,lp1,TOC style"/>
    <w:basedOn w:val="Normal"/>
    <w:link w:val="ListParagraphChar"/>
    <w:uiPriority w:val="34"/>
    <w:qFormat/>
    <w:rsid w:val="00030F50"/>
    <w:pPr>
      <w:ind w:left="284"/>
      <w:contextualSpacing/>
    </w:pPr>
  </w:style>
  <w:style w:type="paragraph" w:customStyle="1" w:styleId="TableBullets">
    <w:name w:val="Table Bullets"/>
    <w:basedOn w:val="TableText"/>
    <w:qFormat/>
    <w:rsid w:val="00030F50"/>
    <w:pPr>
      <w:numPr>
        <w:numId w:val="13"/>
      </w:numPr>
      <w:ind w:left="284" w:hanging="284"/>
    </w:pPr>
  </w:style>
  <w:style w:type="paragraph" w:customStyle="1" w:styleId="Heading1Blue">
    <w:name w:val="Heading 1 Blue"/>
    <w:basedOn w:val="Heading1"/>
    <w:next w:val="Normal"/>
    <w:qFormat/>
    <w:rsid w:val="00937B55"/>
    <w:rPr>
      <w:color w:val="2344A8" w:themeColor="accent4" w:themeTint="E6"/>
    </w:rPr>
  </w:style>
  <w:style w:type="table" w:customStyle="1" w:styleId="Style1">
    <w:name w:val="Style1"/>
    <w:basedOn w:val="TableNormal"/>
    <w:uiPriority w:val="99"/>
    <w:rsid w:val="00B72E5A"/>
    <w:pPr>
      <w:spacing w:after="0" w:line="240" w:lineRule="auto"/>
      <w:jc w:val="center"/>
    </w:pPr>
    <w:tblPr>
      <w:tblCellMar>
        <w:top w:w="227" w:type="dxa"/>
        <w:left w:w="227" w:type="dxa"/>
        <w:bottom w:w="227" w:type="dxa"/>
        <w:right w:w="227" w:type="dxa"/>
      </w:tblCellMar>
    </w:tblPr>
    <w:tcPr>
      <w:shd w:val="clear" w:color="auto" w:fill="BFC8E1"/>
      <w:vAlign w:val="center"/>
    </w:tcPr>
  </w:style>
  <w:style w:type="table" w:customStyle="1" w:styleId="Style2">
    <w:name w:val="Style2"/>
    <w:basedOn w:val="TableNormal"/>
    <w:uiPriority w:val="99"/>
    <w:rsid w:val="00B72E5A"/>
    <w:pPr>
      <w:spacing w:after="0" w:line="240" w:lineRule="auto"/>
      <w:jc w:val="center"/>
    </w:pPr>
    <w:tblPr>
      <w:tblCellMar>
        <w:top w:w="227" w:type="dxa"/>
        <w:left w:w="227" w:type="dxa"/>
        <w:bottom w:w="227" w:type="dxa"/>
        <w:right w:w="227" w:type="dxa"/>
      </w:tblCellMar>
    </w:tblPr>
    <w:tcPr>
      <w:shd w:val="clear" w:color="auto" w:fill="E2B2C7"/>
      <w:vAlign w:val="center"/>
    </w:tcPr>
  </w:style>
  <w:style w:type="table" w:styleId="TableGridLight">
    <w:name w:val="Grid Table Light"/>
    <w:basedOn w:val="TableNormal"/>
    <w:uiPriority w:val="40"/>
    <w:rsid w:val="00395963"/>
    <w:pPr>
      <w:spacing w:after="0" w:line="240" w:lineRule="auto"/>
      <w:jc w:val="center"/>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bottom"/>
    </w:tcPr>
    <w:tblStylePr w:type="firstRow">
      <w:pPr>
        <w:jc w:val="center"/>
      </w:pPr>
    </w:tblStylePr>
  </w:style>
  <w:style w:type="table" w:styleId="PlainTable1">
    <w:name w:val="Plain Table 1"/>
    <w:basedOn w:val="TableNormal"/>
    <w:uiPriority w:val="41"/>
    <w:rsid w:val="002162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162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PTableBlue">
    <w:name w:val="TP Table Blue"/>
    <w:basedOn w:val="TableNormal"/>
    <w:uiPriority w:val="99"/>
    <w:rsid w:val="00EE260B"/>
    <w:pPr>
      <w:spacing w:after="0" w:line="240" w:lineRule="auto"/>
    </w:pPr>
    <w:rPr>
      <w:sz w:val="24"/>
    </w:rPr>
    <w:tblPr>
      <w:tblBorders>
        <w:top w:val="single" w:sz="4" w:space="0" w:color="90908F"/>
        <w:left w:val="single" w:sz="4" w:space="0" w:color="90908F"/>
        <w:bottom w:val="single" w:sz="4" w:space="0" w:color="90908F"/>
        <w:right w:val="single" w:sz="4" w:space="0" w:color="90908F"/>
        <w:insideH w:val="single" w:sz="4" w:space="0" w:color="90908F"/>
        <w:insideV w:val="single" w:sz="4" w:space="0" w:color="90908F"/>
      </w:tblBorders>
    </w:tblPr>
    <w:tblStylePr w:type="firstRow">
      <w:tblPr/>
      <w:tcPr>
        <w:shd w:val="clear" w:color="auto" w:fill="1E398D" w:themeFill="accent4"/>
      </w:tcPr>
    </w:tblStylePr>
  </w:style>
  <w:style w:type="table" w:customStyle="1" w:styleId="TPTableGreen">
    <w:name w:val="TP Table Green"/>
    <w:basedOn w:val="TableNormal"/>
    <w:uiPriority w:val="99"/>
    <w:rsid w:val="00CC27EC"/>
    <w:pPr>
      <w:spacing w:after="0" w:line="240" w:lineRule="auto"/>
    </w:pPr>
    <w:rPr>
      <w:sz w:val="24"/>
    </w:rPr>
    <w:tblPr>
      <w:tblBorders>
        <w:top w:val="single" w:sz="4" w:space="0" w:color="90908F"/>
        <w:left w:val="single" w:sz="4" w:space="0" w:color="90908F"/>
        <w:bottom w:val="single" w:sz="4" w:space="0" w:color="90908F"/>
        <w:right w:val="single" w:sz="4" w:space="0" w:color="90908F"/>
        <w:insideH w:val="single" w:sz="4" w:space="0" w:color="90908F"/>
        <w:insideV w:val="single" w:sz="4" w:space="0" w:color="90908F"/>
      </w:tblBorders>
    </w:tblPr>
    <w:tcPr>
      <w:shd w:val="clear" w:color="auto" w:fill="auto"/>
    </w:tcPr>
    <w:tblStylePr w:type="firstRow">
      <w:rPr>
        <w:color w:val="FFFFFF" w:themeColor="background1"/>
        <w:sz w:val="22"/>
      </w:rPr>
      <w:tblPr/>
      <w:tcPr>
        <w:shd w:val="clear" w:color="auto" w:fill="3BAD5F" w:themeFill="accent3"/>
      </w:tcPr>
    </w:tblStylePr>
  </w:style>
  <w:style w:type="table" w:styleId="TableGrid">
    <w:name w:val="Table Grid"/>
    <w:basedOn w:val="TableNormal"/>
    <w:uiPriority w:val="39"/>
    <w:rsid w:val="00FA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PTableRed">
    <w:name w:val="TP Table Red"/>
    <w:basedOn w:val="TableNormal"/>
    <w:uiPriority w:val="99"/>
    <w:rsid w:val="0096441D"/>
    <w:pPr>
      <w:spacing w:after="0" w:line="240" w:lineRule="auto"/>
    </w:pPr>
    <w:rPr>
      <w:sz w:val="24"/>
    </w:rPr>
    <w:tblPr>
      <w:tblBorders>
        <w:top w:val="single" w:sz="4" w:space="0" w:color="90908F"/>
        <w:left w:val="single" w:sz="4" w:space="0" w:color="90908F"/>
        <w:bottom w:val="single" w:sz="4" w:space="0" w:color="90908F"/>
        <w:right w:val="single" w:sz="4" w:space="0" w:color="90908F"/>
        <w:insideH w:val="single" w:sz="4" w:space="0" w:color="90908F"/>
        <w:insideV w:val="single" w:sz="4" w:space="0" w:color="90908F"/>
      </w:tblBorders>
    </w:tblPr>
    <w:tcPr>
      <w:shd w:val="clear" w:color="auto" w:fill="auto"/>
    </w:tcPr>
    <w:tblStylePr w:type="firstRow">
      <w:rPr>
        <w:sz w:val="22"/>
      </w:rPr>
      <w:tblPr/>
      <w:tcPr>
        <w:shd w:val="clear" w:color="auto" w:fill="9E0045" w:themeFill="accent6"/>
      </w:tcPr>
    </w:tblStylePr>
  </w:style>
  <w:style w:type="character" w:styleId="PlaceholderText">
    <w:name w:val="Placeholder Text"/>
    <w:basedOn w:val="DefaultParagraphFont"/>
    <w:uiPriority w:val="99"/>
    <w:semiHidden/>
    <w:rsid w:val="00D61D17"/>
    <w:rPr>
      <w:color w:val="808080"/>
    </w:rPr>
  </w:style>
  <w:style w:type="character" w:customStyle="1" w:styleId="Heading5Char">
    <w:name w:val="Heading 5 Char"/>
    <w:basedOn w:val="DefaultParagraphFont"/>
    <w:link w:val="Heading5"/>
    <w:uiPriority w:val="9"/>
    <w:semiHidden/>
    <w:rsid w:val="00665C7C"/>
    <w:rPr>
      <w:rFonts w:asciiTheme="majorHAnsi" w:eastAsiaTheme="majorEastAsia" w:hAnsiTheme="majorHAnsi" w:cstheme="majorBidi"/>
      <w:color w:val="122418" w:themeColor="accent1" w:themeShade="BF"/>
      <w:sz w:val="24"/>
    </w:rPr>
  </w:style>
  <w:style w:type="paragraph" w:styleId="BodyText">
    <w:name w:val="Body Text"/>
    <w:basedOn w:val="Normal"/>
    <w:link w:val="BodyTextChar"/>
    <w:uiPriority w:val="99"/>
    <w:unhideWhenUsed/>
    <w:rsid w:val="00665C7C"/>
    <w:pPr>
      <w:spacing w:before="0" w:after="120" w:line="264" w:lineRule="auto"/>
    </w:pPr>
    <w:rPr>
      <w:rFonts w:ascii="Calibri" w:hAnsi="Calibri" w:cstheme="minorHAnsi"/>
      <w:color w:val="262626"/>
      <w:sz w:val="22"/>
    </w:rPr>
  </w:style>
  <w:style w:type="character" w:customStyle="1" w:styleId="BodyTextChar">
    <w:name w:val="Body Text Char"/>
    <w:basedOn w:val="DefaultParagraphFont"/>
    <w:link w:val="BodyText"/>
    <w:uiPriority w:val="99"/>
    <w:rsid w:val="00665C7C"/>
    <w:rPr>
      <w:rFonts w:ascii="Calibri" w:hAnsi="Calibri" w:cstheme="minorHAnsi"/>
      <w:color w:val="262626"/>
    </w:rPr>
  </w:style>
  <w:style w:type="paragraph" w:styleId="TOCHeading">
    <w:name w:val="TOC Heading"/>
    <w:basedOn w:val="Heading1"/>
    <w:next w:val="Normal"/>
    <w:uiPriority w:val="39"/>
    <w:unhideWhenUsed/>
    <w:rsid w:val="00665C7C"/>
    <w:pPr>
      <w:spacing w:before="240" w:line="259" w:lineRule="auto"/>
      <w:outlineLvl w:val="9"/>
    </w:pPr>
    <w:rPr>
      <w:b w:val="0"/>
      <w:bCs w:val="0"/>
      <w:color w:val="183121" w:themeColor="accent1"/>
      <w:sz w:val="32"/>
      <w:szCs w:val="32"/>
      <w:lang w:val="en-US"/>
      <w14:textFill>
        <w14:solidFill>
          <w14:schemeClr w14:val="accent1">
            <w14:lumMod w14:val="75000"/>
            <w14:lumMod w14:val="90000"/>
            <w14:lumOff w14:val="10000"/>
          </w14:schemeClr>
        </w14:solidFill>
      </w14:textFill>
    </w:rPr>
  </w:style>
  <w:style w:type="paragraph" w:styleId="TOC1">
    <w:name w:val="toc 1"/>
    <w:basedOn w:val="Normal"/>
    <w:next w:val="Normal"/>
    <w:link w:val="TOC1Char"/>
    <w:autoRedefine/>
    <w:uiPriority w:val="39"/>
    <w:unhideWhenUsed/>
    <w:rsid w:val="00665C7C"/>
    <w:pPr>
      <w:tabs>
        <w:tab w:val="right" w:leader="dot" w:pos="9016"/>
      </w:tabs>
      <w:spacing w:before="240" w:after="0"/>
    </w:pPr>
    <w:rPr>
      <w:rFonts w:ascii="Calibri" w:hAnsi="Calibri" w:cstheme="minorHAnsi"/>
      <w:b/>
      <w:color w:val="216E31"/>
      <w:sz w:val="22"/>
    </w:rPr>
  </w:style>
  <w:style w:type="character" w:customStyle="1" w:styleId="TOC1Char">
    <w:name w:val="TOC 1 Char"/>
    <w:basedOn w:val="DefaultParagraphFont"/>
    <w:link w:val="TOC1"/>
    <w:uiPriority w:val="39"/>
    <w:rsid w:val="00665C7C"/>
    <w:rPr>
      <w:rFonts w:ascii="Calibri" w:hAnsi="Calibri" w:cstheme="minorHAnsi"/>
      <w:b/>
      <w:color w:val="216E31"/>
    </w:rPr>
  </w:style>
  <w:style w:type="paragraph" w:customStyle="1" w:styleId="Bodycopywhite">
    <w:name w:val="Body copy white"/>
    <w:link w:val="BodycopywhiteChar"/>
    <w:qFormat/>
    <w:rsid w:val="00665C7C"/>
    <w:rPr>
      <w:rFonts w:cstheme="minorHAnsi"/>
      <w:lang w:val="en-US" w:eastAsia="ja-JP"/>
    </w:rPr>
  </w:style>
  <w:style w:type="character" w:customStyle="1" w:styleId="BodycopywhiteChar">
    <w:name w:val="Body copy white Char"/>
    <w:basedOn w:val="DefaultParagraphFont"/>
    <w:link w:val="Bodycopywhite"/>
    <w:rsid w:val="00665C7C"/>
    <w:rPr>
      <w:rFonts w:cstheme="minorHAnsi"/>
      <w:lang w:val="en-US" w:eastAsia="ja-JP"/>
    </w:rPr>
  </w:style>
  <w:style w:type="paragraph" w:styleId="CommentText">
    <w:name w:val="annotation text"/>
    <w:basedOn w:val="Normal"/>
    <w:link w:val="CommentTextChar"/>
    <w:uiPriority w:val="99"/>
    <w:unhideWhenUsed/>
    <w:rsid w:val="00665C7C"/>
    <w:pPr>
      <w:spacing w:before="0" w:after="0"/>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665C7C"/>
    <w:rPr>
      <w:rFonts w:eastAsia="Times New Roman" w:cs="Times New Roman"/>
      <w:sz w:val="20"/>
      <w:szCs w:val="20"/>
      <w:lang w:eastAsia="en-GB"/>
    </w:rPr>
  </w:style>
  <w:style w:type="character" w:styleId="CommentReference">
    <w:name w:val="annotation reference"/>
    <w:basedOn w:val="DefaultParagraphFont"/>
    <w:uiPriority w:val="99"/>
    <w:unhideWhenUsed/>
    <w:rsid w:val="00665C7C"/>
    <w:rPr>
      <w:rFonts w:ascii="Arial" w:hAnsi="Arial"/>
      <w:sz w:val="20"/>
      <w:szCs w:val="16"/>
    </w:rPr>
  </w:style>
  <w:style w:type="paragraph" w:customStyle="1" w:styleId="Body">
    <w:name w:val="Body"/>
    <w:basedOn w:val="Normal"/>
    <w:link w:val="BodyChar"/>
    <w:qFormat/>
    <w:rsid w:val="00665C7C"/>
    <w:pPr>
      <w:spacing w:before="60" w:after="120"/>
    </w:pPr>
    <w:rPr>
      <w:rFonts w:eastAsia="Times New Roman" w:cs="Arial"/>
      <w:sz w:val="22"/>
      <w:szCs w:val="24"/>
      <w:lang w:eastAsia="en-GB"/>
    </w:rPr>
  </w:style>
  <w:style w:type="character" w:customStyle="1" w:styleId="BodyChar">
    <w:name w:val="Body Char"/>
    <w:basedOn w:val="DefaultParagraphFont"/>
    <w:link w:val="Body"/>
    <w:rsid w:val="00665C7C"/>
    <w:rPr>
      <w:rFonts w:eastAsia="Times New Roman" w:cs="Arial"/>
      <w:szCs w:val="24"/>
      <w:lang w:eastAsia="en-GB"/>
    </w:rPr>
  </w:style>
  <w:style w:type="character" w:customStyle="1" w:styleId="ListParagraphChar">
    <w:name w:val="List Paragraph Char"/>
    <w:aliases w:val="List Paragraph Guidelines Char,lp1 Char,TOC style Char"/>
    <w:basedOn w:val="DefaultParagraphFont"/>
    <w:link w:val="ListParagraph"/>
    <w:uiPriority w:val="34"/>
    <w:locked/>
    <w:rsid w:val="00665C7C"/>
    <w:rPr>
      <w:sz w:val="24"/>
    </w:rPr>
  </w:style>
  <w:style w:type="paragraph" w:customStyle="1" w:styleId="DocumentTitle">
    <w:name w:val="Document Title"/>
    <w:basedOn w:val="Normal"/>
    <w:qFormat/>
    <w:rsid w:val="00665C7C"/>
    <w:pPr>
      <w:spacing w:before="360" w:after="360"/>
    </w:pPr>
    <w:rPr>
      <w:rFonts w:cs="Times New Roman"/>
      <w:b/>
      <w:sz w:val="52"/>
      <w:szCs w:val="24"/>
      <w:lang w:eastAsia="en-GB"/>
    </w:rPr>
  </w:style>
  <w:style w:type="paragraph" w:styleId="CommentSubject">
    <w:name w:val="annotation subject"/>
    <w:basedOn w:val="CommentText"/>
    <w:next w:val="CommentText"/>
    <w:link w:val="CommentSubjectChar"/>
    <w:uiPriority w:val="99"/>
    <w:semiHidden/>
    <w:unhideWhenUsed/>
    <w:rsid w:val="003335D0"/>
    <w:pPr>
      <w:spacing w:before="80"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3335D0"/>
    <w:rPr>
      <w:rFonts w:eastAsia="Times New Roman" w:cs="Times New Roman"/>
      <w:b/>
      <w:bCs/>
      <w:sz w:val="20"/>
      <w:szCs w:val="20"/>
      <w:lang w:eastAsia="en-GB"/>
    </w:rPr>
  </w:style>
  <w:style w:type="character" w:styleId="FollowedHyperlink">
    <w:name w:val="FollowedHyperlink"/>
    <w:basedOn w:val="DefaultParagraphFont"/>
    <w:uiPriority w:val="99"/>
    <w:semiHidden/>
    <w:unhideWhenUsed/>
    <w:rsid w:val="00F04B4A"/>
    <w:rPr>
      <w:color w:val="9E0045" w:themeColor="followedHyperlink"/>
      <w:u w:val="single"/>
    </w:rPr>
  </w:style>
  <w:style w:type="paragraph" w:styleId="NormalWeb">
    <w:name w:val="Normal (Web)"/>
    <w:basedOn w:val="Normal"/>
    <w:unhideWhenUsed/>
    <w:rsid w:val="00834B43"/>
    <w:pPr>
      <w:spacing w:before="0" w:after="0"/>
    </w:pPr>
    <w:rPr>
      <w:rFonts w:ascii="Calibri" w:hAnsi="Calibri" w:cs="Calibri"/>
      <w:sz w:val="22"/>
      <w:lang w:eastAsia="en-NZ"/>
    </w:rPr>
  </w:style>
  <w:style w:type="paragraph" w:styleId="TOC2">
    <w:name w:val="toc 2"/>
    <w:basedOn w:val="Normal"/>
    <w:next w:val="Normal"/>
    <w:autoRedefine/>
    <w:uiPriority w:val="39"/>
    <w:semiHidden/>
    <w:unhideWhenUsed/>
    <w:rsid w:val="00D06165"/>
    <w:pPr>
      <w:spacing w:after="100"/>
      <w:ind w:left="240"/>
    </w:pPr>
  </w:style>
  <w:style w:type="paragraph" w:customStyle="1" w:styleId="PG4">
    <w:name w:val="PG4"/>
    <w:basedOn w:val="Normal"/>
    <w:link w:val="PG4Char"/>
    <w:rsid w:val="004466B5"/>
    <w:pPr>
      <w:tabs>
        <w:tab w:val="left" w:pos="1134"/>
      </w:tabs>
      <w:spacing w:before="0" w:after="0"/>
      <w:ind w:left="709" w:firstLine="11"/>
      <w:jc w:val="both"/>
    </w:pPr>
    <w:rPr>
      <w:rFonts w:ascii="Tahoma" w:eastAsia="Times New Roman" w:hAnsi="Tahoma" w:cs="Times New Roman"/>
      <w:sz w:val="18"/>
      <w:szCs w:val="20"/>
    </w:rPr>
  </w:style>
  <w:style w:type="character" w:customStyle="1" w:styleId="PG4Char">
    <w:name w:val="PG4 Char"/>
    <w:basedOn w:val="DefaultParagraphFont"/>
    <w:link w:val="PG4"/>
    <w:rsid w:val="004466B5"/>
    <w:rPr>
      <w:rFonts w:ascii="Tahoma" w:eastAsia="Times New Roman" w:hAnsi="Tahoma" w:cs="Times New Roman"/>
      <w:sz w:val="18"/>
      <w:szCs w:val="20"/>
    </w:rPr>
  </w:style>
  <w:style w:type="character" w:customStyle="1" w:styleId="label1">
    <w:name w:val="label1"/>
    <w:basedOn w:val="DefaultParagraphFont"/>
    <w:rsid w:val="004466B5"/>
    <w:rPr>
      <w:b/>
      <w:bCs/>
    </w:rPr>
  </w:style>
  <w:style w:type="table" w:customStyle="1" w:styleId="TableGrid1">
    <w:name w:val="Table Grid1"/>
    <w:basedOn w:val="TableNormal"/>
    <w:next w:val="TableGrid"/>
    <w:rsid w:val="00BD5DD8"/>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10F17"/>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B435F"/>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9854">
      <w:bodyDiv w:val="1"/>
      <w:marLeft w:val="0"/>
      <w:marRight w:val="0"/>
      <w:marTop w:val="0"/>
      <w:marBottom w:val="0"/>
      <w:divBdr>
        <w:top w:val="none" w:sz="0" w:space="0" w:color="auto"/>
        <w:left w:val="none" w:sz="0" w:space="0" w:color="auto"/>
        <w:bottom w:val="none" w:sz="0" w:space="0" w:color="auto"/>
        <w:right w:val="none" w:sz="0" w:space="0" w:color="auto"/>
      </w:divBdr>
    </w:div>
    <w:div w:id="972517725">
      <w:bodyDiv w:val="1"/>
      <w:marLeft w:val="0"/>
      <w:marRight w:val="0"/>
      <w:marTop w:val="0"/>
      <w:marBottom w:val="0"/>
      <w:divBdr>
        <w:top w:val="none" w:sz="0" w:space="0" w:color="auto"/>
        <w:left w:val="none" w:sz="0" w:space="0" w:color="auto"/>
        <w:bottom w:val="none" w:sz="0" w:space="0" w:color="auto"/>
        <w:right w:val="none" w:sz="0" w:space="0" w:color="auto"/>
      </w:divBdr>
    </w:div>
    <w:div w:id="2097819467">
      <w:bodyDiv w:val="1"/>
      <w:marLeft w:val="0"/>
      <w:marRight w:val="0"/>
      <w:marTop w:val="0"/>
      <w:marBottom w:val="0"/>
      <w:divBdr>
        <w:top w:val="none" w:sz="0" w:space="0" w:color="auto"/>
        <w:left w:val="none" w:sz="0" w:space="0" w:color="auto"/>
        <w:bottom w:val="none" w:sz="0" w:space="0" w:color="auto"/>
        <w:right w:val="none" w:sz="0" w:space="0" w:color="auto"/>
      </w:divBdr>
      <w:divsChild>
        <w:div w:id="1013266126">
          <w:marLeft w:val="0"/>
          <w:marRight w:val="0"/>
          <w:marTop w:val="0"/>
          <w:marBottom w:val="0"/>
          <w:divBdr>
            <w:top w:val="none" w:sz="0" w:space="0" w:color="auto"/>
            <w:left w:val="none" w:sz="0" w:space="0" w:color="auto"/>
            <w:bottom w:val="none" w:sz="0" w:space="0" w:color="auto"/>
            <w:right w:val="none" w:sz="0" w:space="0" w:color="auto"/>
          </w:divBdr>
          <w:divsChild>
            <w:div w:id="317392815">
              <w:marLeft w:val="-75"/>
              <w:marRight w:val="0"/>
              <w:marTop w:val="30"/>
              <w:marBottom w:val="30"/>
              <w:divBdr>
                <w:top w:val="none" w:sz="0" w:space="0" w:color="auto"/>
                <w:left w:val="none" w:sz="0" w:space="0" w:color="auto"/>
                <w:bottom w:val="none" w:sz="0" w:space="0" w:color="auto"/>
                <w:right w:val="none" w:sz="0" w:space="0" w:color="auto"/>
              </w:divBdr>
              <w:divsChild>
                <w:div w:id="794560010">
                  <w:marLeft w:val="0"/>
                  <w:marRight w:val="0"/>
                  <w:marTop w:val="0"/>
                  <w:marBottom w:val="0"/>
                  <w:divBdr>
                    <w:top w:val="none" w:sz="0" w:space="0" w:color="auto"/>
                    <w:left w:val="none" w:sz="0" w:space="0" w:color="auto"/>
                    <w:bottom w:val="none" w:sz="0" w:space="0" w:color="auto"/>
                    <w:right w:val="none" w:sz="0" w:space="0" w:color="auto"/>
                  </w:divBdr>
                  <w:divsChild>
                    <w:div w:id="1059354464">
                      <w:marLeft w:val="0"/>
                      <w:marRight w:val="0"/>
                      <w:marTop w:val="0"/>
                      <w:marBottom w:val="0"/>
                      <w:divBdr>
                        <w:top w:val="none" w:sz="0" w:space="0" w:color="auto"/>
                        <w:left w:val="none" w:sz="0" w:space="0" w:color="auto"/>
                        <w:bottom w:val="none" w:sz="0" w:space="0" w:color="auto"/>
                        <w:right w:val="none" w:sz="0" w:space="0" w:color="auto"/>
                      </w:divBdr>
                    </w:div>
                    <w:div w:id="1010377198">
                      <w:marLeft w:val="0"/>
                      <w:marRight w:val="0"/>
                      <w:marTop w:val="0"/>
                      <w:marBottom w:val="0"/>
                      <w:divBdr>
                        <w:top w:val="none" w:sz="0" w:space="0" w:color="auto"/>
                        <w:left w:val="none" w:sz="0" w:space="0" w:color="auto"/>
                        <w:bottom w:val="none" w:sz="0" w:space="0" w:color="auto"/>
                        <w:right w:val="none" w:sz="0" w:space="0" w:color="auto"/>
                      </w:divBdr>
                    </w:div>
                    <w:div w:id="765657349">
                      <w:marLeft w:val="0"/>
                      <w:marRight w:val="0"/>
                      <w:marTop w:val="0"/>
                      <w:marBottom w:val="0"/>
                      <w:divBdr>
                        <w:top w:val="none" w:sz="0" w:space="0" w:color="auto"/>
                        <w:left w:val="none" w:sz="0" w:space="0" w:color="auto"/>
                        <w:bottom w:val="none" w:sz="0" w:space="0" w:color="auto"/>
                        <w:right w:val="none" w:sz="0" w:space="0" w:color="auto"/>
                      </w:divBdr>
                    </w:div>
                  </w:divsChild>
                </w:div>
                <w:div w:id="1068695786">
                  <w:marLeft w:val="0"/>
                  <w:marRight w:val="0"/>
                  <w:marTop w:val="0"/>
                  <w:marBottom w:val="0"/>
                  <w:divBdr>
                    <w:top w:val="none" w:sz="0" w:space="0" w:color="auto"/>
                    <w:left w:val="none" w:sz="0" w:space="0" w:color="auto"/>
                    <w:bottom w:val="none" w:sz="0" w:space="0" w:color="auto"/>
                    <w:right w:val="none" w:sz="0" w:space="0" w:color="auto"/>
                  </w:divBdr>
                  <w:divsChild>
                    <w:div w:id="1090925061">
                      <w:marLeft w:val="0"/>
                      <w:marRight w:val="0"/>
                      <w:marTop w:val="0"/>
                      <w:marBottom w:val="0"/>
                      <w:divBdr>
                        <w:top w:val="none" w:sz="0" w:space="0" w:color="auto"/>
                        <w:left w:val="none" w:sz="0" w:space="0" w:color="auto"/>
                        <w:bottom w:val="none" w:sz="0" w:space="0" w:color="auto"/>
                        <w:right w:val="none" w:sz="0" w:space="0" w:color="auto"/>
                      </w:divBdr>
                    </w:div>
                    <w:div w:id="137571506">
                      <w:marLeft w:val="0"/>
                      <w:marRight w:val="0"/>
                      <w:marTop w:val="0"/>
                      <w:marBottom w:val="0"/>
                      <w:divBdr>
                        <w:top w:val="none" w:sz="0" w:space="0" w:color="auto"/>
                        <w:left w:val="none" w:sz="0" w:space="0" w:color="auto"/>
                        <w:bottom w:val="none" w:sz="0" w:space="0" w:color="auto"/>
                        <w:right w:val="none" w:sz="0" w:space="0" w:color="auto"/>
                      </w:divBdr>
                    </w:div>
                    <w:div w:id="803739336">
                      <w:marLeft w:val="0"/>
                      <w:marRight w:val="0"/>
                      <w:marTop w:val="0"/>
                      <w:marBottom w:val="0"/>
                      <w:divBdr>
                        <w:top w:val="none" w:sz="0" w:space="0" w:color="auto"/>
                        <w:left w:val="none" w:sz="0" w:space="0" w:color="auto"/>
                        <w:bottom w:val="none" w:sz="0" w:space="0" w:color="auto"/>
                        <w:right w:val="none" w:sz="0" w:space="0" w:color="auto"/>
                      </w:divBdr>
                    </w:div>
                    <w:div w:id="610015557">
                      <w:marLeft w:val="0"/>
                      <w:marRight w:val="0"/>
                      <w:marTop w:val="0"/>
                      <w:marBottom w:val="0"/>
                      <w:divBdr>
                        <w:top w:val="none" w:sz="0" w:space="0" w:color="auto"/>
                        <w:left w:val="none" w:sz="0" w:space="0" w:color="auto"/>
                        <w:bottom w:val="none" w:sz="0" w:space="0" w:color="auto"/>
                        <w:right w:val="none" w:sz="0" w:space="0" w:color="auto"/>
                      </w:divBdr>
                    </w:div>
                    <w:div w:id="2016875913">
                      <w:marLeft w:val="0"/>
                      <w:marRight w:val="0"/>
                      <w:marTop w:val="0"/>
                      <w:marBottom w:val="0"/>
                      <w:divBdr>
                        <w:top w:val="none" w:sz="0" w:space="0" w:color="auto"/>
                        <w:left w:val="none" w:sz="0" w:space="0" w:color="auto"/>
                        <w:bottom w:val="none" w:sz="0" w:space="0" w:color="auto"/>
                        <w:right w:val="none" w:sz="0" w:space="0" w:color="auto"/>
                      </w:divBdr>
                    </w:div>
                  </w:divsChild>
                </w:div>
                <w:div w:id="453257886">
                  <w:marLeft w:val="0"/>
                  <w:marRight w:val="0"/>
                  <w:marTop w:val="0"/>
                  <w:marBottom w:val="0"/>
                  <w:divBdr>
                    <w:top w:val="none" w:sz="0" w:space="0" w:color="auto"/>
                    <w:left w:val="none" w:sz="0" w:space="0" w:color="auto"/>
                    <w:bottom w:val="none" w:sz="0" w:space="0" w:color="auto"/>
                    <w:right w:val="none" w:sz="0" w:space="0" w:color="auto"/>
                  </w:divBdr>
                  <w:divsChild>
                    <w:div w:id="343868497">
                      <w:marLeft w:val="0"/>
                      <w:marRight w:val="0"/>
                      <w:marTop w:val="0"/>
                      <w:marBottom w:val="0"/>
                      <w:divBdr>
                        <w:top w:val="none" w:sz="0" w:space="0" w:color="auto"/>
                        <w:left w:val="none" w:sz="0" w:space="0" w:color="auto"/>
                        <w:bottom w:val="none" w:sz="0" w:space="0" w:color="auto"/>
                        <w:right w:val="none" w:sz="0" w:space="0" w:color="auto"/>
                      </w:divBdr>
                    </w:div>
                    <w:div w:id="368144242">
                      <w:marLeft w:val="0"/>
                      <w:marRight w:val="0"/>
                      <w:marTop w:val="0"/>
                      <w:marBottom w:val="0"/>
                      <w:divBdr>
                        <w:top w:val="none" w:sz="0" w:space="0" w:color="auto"/>
                        <w:left w:val="none" w:sz="0" w:space="0" w:color="auto"/>
                        <w:bottom w:val="none" w:sz="0" w:space="0" w:color="auto"/>
                        <w:right w:val="none" w:sz="0" w:space="0" w:color="auto"/>
                      </w:divBdr>
                    </w:div>
                    <w:div w:id="597638236">
                      <w:marLeft w:val="0"/>
                      <w:marRight w:val="0"/>
                      <w:marTop w:val="0"/>
                      <w:marBottom w:val="0"/>
                      <w:divBdr>
                        <w:top w:val="none" w:sz="0" w:space="0" w:color="auto"/>
                        <w:left w:val="none" w:sz="0" w:space="0" w:color="auto"/>
                        <w:bottom w:val="none" w:sz="0" w:space="0" w:color="auto"/>
                        <w:right w:val="none" w:sz="0" w:space="0" w:color="auto"/>
                      </w:divBdr>
                    </w:div>
                    <w:div w:id="985596999">
                      <w:marLeft w:val="0"/>
                      <w:marRight w:val="0"/>
                      <w:marTop w:val="0"/>
                      <w:marBottom w:val="0"/>
                      <w:divBdr>
                        <w:top w:val="none" w:sz="0" w:space="0" w:color="auto"/>
                        <w:left w:val="none" w:sz="0" w:space="0" w:color="auto"/>
                        <w:bottom w:val="none" w:sz="0" w:space="0" w:color="auto"/>
                        <w:right w:val="none" w:sz="0" w:space="0" w:color="auto"/>
                      </w:divBdr>
                    </w:div>
                    <w:div w:id="278952511">
                      <w:marLeft w:val="0"/>
                      <w:marRight w:val="0"/>
                      <w:marTop w:val="0"/>
                      <w:marBottom w:val="0"/>
                      <w:divBdr>
                        <w:top w:val="none" w:sz="0" w:space="0" w:color="auto"/>
                        <w:left w:val="none" w:sz="0" w:space="0" w:color="auto"/>
                        <w:bottom w:val="none" w:sz="0" w:space="0" w:color="auto"/>
                        <w:right w:val="none" w:sz="0" w:space="0" w:color="auto"/>
                      </w:divBdr>
                    </w:div>
                    <w:div w:id="1903439680">
                      <w:marLeft w:val="0"/>
                      <w:marRight w:val="0"/>
                      <w:marTop w:val="0"/>
                      <w:marBottom w:val="0"/>
                      <w:divBdr>
                        <w:top w:val="none" w:sz="0" w:space="0" w:color="auto"/>
                        <w:left w:val="none" w:sz="0" w:space="0" w:color="auto"/>
                        <w:bottom w:val="none" w:sz="0" w:space="0" w:color="auto"/>
                        <w:right w:val="none" w:sz="0" w:space="0" w:color="auto"/>
                      </w:divBdr>
                    </w:div>
                    <w:div w:id="1000498497">
                      <w:marLeft w:val="0"/>
                      <w:marRight w:val="0"/>
                      <w:marTop w:val="0"/>
                      <w:marBottom w:val="0"/>
                      <w:divBdr>
                        <w:top w:val="none" w:sz="0" w:space="0" w:color="auto"/>
                        <w:left w:val="none" w:sz="0" w:space="0" w:color="auto"/>
                        <w:bottom w:val="none" w:sz="0" w:space="0" w:color="auto"/>
                        <w:right w:val="none" w:sz="0" w:space="0" w:color="auto"/>
                      </w:divBdr>
                    </w:div>
                    <w:div w:id="185095729">
                      <w:marLeft w:val="0"/>
                      <w:marRight w:val="0"/>
                      <w:marTop w:val="0"/>
                      <w:marBottom w:val="0"/>
                      <w:divBdr>
                        <w:top w:val="none" w:sz="0" w:space="0" w:color="auto"/>
                        <w:left w:val="none" w:sz="0" w:space="0" w:color="auto"/>
                        <w:bottom w:val="none" w:sz="0" w:space="0" w:color="auto"/>
                        <w:right w:val="none" w:sz="0" w:space="0" w:color="auto"/>
                      </w:divBdr>
                    </w:div>
                    <w:div w:id="1044209018">
                      <w:marLeft w:val="0"/>
                      <w:marRight w:val="0"/>
                      <w:marTop w:val="0"/>
                      <w:marBottom w:val="0"/>
                      <w:divBdr>
                        <w:top w:val="none" w:sz="0" w:space="0" w:color="auto"/>
                        <w:left w:val="none" w:sz="0" w:space="0" w:color="auto"/>
                        <w:bottom w:val="none" w:sz="0" w:space="0" w:color="auto"/>
                        <w:right w:val="none" w:sz="0" w:space="0" w:color="auto"/>
                      </w:divBdr>
                    </w:div>
                    <w:div w:id="1088774951">
                      <w:marLeft w:val="0"/>
                      <w:marRight w:val="0"/>
                      <w:marTop w:val="0"/>
                      <w:marBottom w:val="0"/>
                      <w:divBdr>
                        <w:top w:val="none" w:sz="0" w:space="0" w:color="auto"/>
                        <w:left w:val="none" w:sz="0" w:space="0" w:color="auto"/>
                        <w:bottom w:val="none" w:sz="0" w:space="0" w:color="auto"/>
                        <w:right w:val="none" w:sz="0" w:space="0" w:color="auto"/>
                      </w:divBdr>
                    </w:div>
                    <w:div w:id="2112123753">
                      <w:marLeft w:val="0"/>
                      <w:marRight w:val="0"/>
                      <w:marTop w:val="0"/>
                      <w:marBottom w:val="0"/>
                      <w:divBdr>
                        <w:top w:val="none" w:sz="0" w:space="0" w:color="auto"/>
                        <w:left w:val="none" w:sz="0" w:space="0" w:color="auto"/>
                        <w:bottom w:val="none" w:sz="0" w:space="0" w:color="auto"/>
                        <w:right w:val="none" w:sz="0" w:space="0" w:color="auto"/>
                      </w:divBdr>
                    </w:div>
                  </w:divsChild>
                </w:div>
                <w:div w:id="1718822183">
                  <w:marLeft w:val="0"/>
                  <w:marRight w:val="0"/>
                  <w:marTop w:val="0"/>
                  <w:marBottom w:val="0"/>
                  <w:divBdr>
                    <w:top w:val="none" w:sz="0" w:space="0" w:color="auto"/>
                    <w:left w:val="none" w:sz="0" w:space="0" w:color="auto"/>
                    <w:bottom w:val="none" w:sz="0" w:space="0" w:color="auto"/>
                    <w:right w:val="none" w:sz="0" w:space="0" w:color="auto"/>
                  </w:divBdr>
                  <w:divsChild>
                    <w:div w:id="55393712">
                      <w:marLeft w:val="0"/>
                      <w:marRight w:val="0"/>
                      <w:marTop w:val="0"/>
                      <w:marBottom w:val="0"/>
                      <w:divBdr>
                        <w:top w:val="none" w:sz="0" w:space="0" w:color="auto"/>
                        <w:left w:val="none" w:sz="0" w:space="0" w:color="auto"/>
                        <w:bottom w:val="none" w:sz="0" w:space="0" w:color="auto"/>
                        <w:right w:val="none" w:sz="0" w:space="0" w:color="auto"/>
                      </w:divBdr>
                    </w:div>
                    <w:div w:id="754596686">
                      <w:marLeft w:val="0"/>
                      <w:marRight w:val="0"/>
                      <w:marTop w:val="0"/>
                      <w:marBottom w:val="0"/>
                      <w:divBdr>
                        <w:top w:val="none" w:sz="0" w:space="0" w:color="auto"/>
                        <w:left w:val="none" w:sz="0" w:space="0" w:color="auto"/>
                        <w:bottom w:val="none" w:sz="0" w:space="0" w:color="auto"/>
                        <w:right w:val="none" w:sz="0" w:space="0" w:color="auto"/>
                      </w:divBdr>
                    </w:div>
                    <w:div w:id="991373491">
                      <w:marLeft w:val="0"/>
                      <w:marRight w:val="0"/>
                      <w:marTop w:val="0"/>
                      <w:marBottom w:val="0"/>
                      <w:divBdr>
                        <w:top w:val="none" w:sz="0" w:space="0" w:color="auto"/>
                        <w:left w:val="none" w:sz="0" w:space="0" w:color="auto"/>
                        <w:bottom w:val="none" w:sz="0" w:space="0" w:color="auto"/>
                        <w:right w:val="none" w:sz="0" w:space="0" w:color="auto"/>
                      </w:divBdr>
                    </w:div>
                    <w:div w:id="314726957">
                      <w:marLeft w:val="0"/>
                      <w:marRight w:val="0"/>
                      <w:marTop w:val="0"/>
                      <w:marBottom w:val="0"/>
                      <w:divBdr>
                        <w:top w:val="none" w:sz="0" w:space="0" w:color="auto"/>
                        <w:left w:val="none" w:sz="0" w:space="0" w:color="auto"/>
                        <w:bottom w:val="none" w:sz="0" w:space="0" w:color="auto"/>
                        <w:right w:val="none" w:sz="0" w:space="0" w:color="auto"/>
                      </w:divBdr>
                    </w:div>
                    <w:div w:id="542863361">
                      <w:marLeft w:val="0"/>
                      <w:marRight w:val="0"/>
                      <w:marTop w:val="0"/>
                      <w:marBottom w:val="0"/>
                      <w:divBdr>
                        <w:top w:val="none" w:sz="0" w:space="0" w:color="auto"/>
                        <w:left w:val="none" w:sz="0" w:space="0" w:color="auto"/>
                        <w:bottom w:val="none" w:sz="0" w:space="0" w:color="auto"/>
                        <w:right w:val="none" w:sz="0" w:space="0" w:color="auto"/>
                      </w:divBdr>
                    </w:div>
                    <w:div w:id="2123377049">
                      <w:marLeft w:val="0"/>
                      <w:marRight w:val="0"/>
                      <w:marTop w:val="0"/>
                      <w:marBottom w:val="0"/>
                      <w:divBdr>
                        <w:top w:val="none" w:sz="0" w:space="0" w:color="auto"/>
                        <w:left w:val="none" w:sz="0" w:space="0" w:color="auto"/>
                        <w:bottom w:val="none" w:sz="0" w:space="0" w:color="auto"/>
                        <w:right w:val="none" w:sz="0" w:space="0" w:color="auto"/>
                      </w:divBdr>
                    </w:div>
                  </w:divsChild>
                </w:div>
                <w:div w:id="245505216">
                  <w:marLeft w:val="0"/>
                  <w:marRight w:val="0"/>
                  <w:marTop w:val="0"/>
                  <w:marBottom w:val="0"/>
                  <w:divBdr>
                    <w:top w:val="none" w:sz="0" w:space="0" w:color="auto"/>
                    <w:left w:val="none" w:sz="0" w:space="0" w:color="auto"/>
                    <w:bottom w:val="none" w:sz="0" w:space="0" w:color="auto"/>
                    <w:right w:val="none" w:sz="0" w:space="0" w:color="auto"/>
                  </w:divBdr>
                  <w:divsChild>
                    <w:div w:id="1729110368">
                      <w:marLeft w:val="0"/>
                      <w:marRight w:val="0"/>
                      <w:marTop w:val="0"/>
                      <w:marBottom w:val="0"/>
                      <w:divBdr>
                        <w:top w:val="none" w:sz="0" w:space="0" w:color="auto"/>
                        <w:left w:val="none" w:sz="0" w:space="0" w:color="auto"/>
                        <w:bottom w:val="none" w:sz="0" w:space="0" w:color="auto"/>
                        <w:right w:val="none" w:sz="0" w:space="0" w:color="auto"/>
                      </w:divBdr>
                    </w:div>
                    <w:div w:id="1856844493">
                      <w:marLeft w:val="0"/>
                      <w:marRight w:val="0"/>
                      <w:marTop w:val="0"/>
                      <w:marBottom w:val="0"/>
                      <w:divBdr>
                        <w:top w:val="none" w:sz="0" w:space="0" w:color="auto"/>
                        <w:left w:val="none" w:sz="0" w:space="0" w:color="auto"/>
                        <w:bottom w:val="none" w:sz="0" w:space="0" w:color="auto"/>
                        <w:right w:val="none" w:sz="0" w:space="0" w:color="auto"/>
                      </w:divBdr>
                    </w:div>
                    <w:div w:id="1915431483">
                      <w:marLeft w:val="0"/>
                      <w:marRight w:val="0"/>
                      <w:marTop w:val="0"/>
                      <w:marBottom w:val="0"/>
                      <w:divBdr>
                        <w:top w:val="none" w:sz="0" w:space="0" w:color="auto"/>
                        <w:left w:val="none" w:sz="0" w:space="0" w:color="auto"/>
                        <w:bottom w:val="none" w:sz="0" w:space="0" w:color="auto"/>
                        <w:right w:val="none" w:sz="0" w:space="0" w:color="auto"/>
                      </w:divBdr>
                    </w:div>
                    <w:div w:id="1048840849">
                      <w:marLeft w:val="0"/>
                      <w:marRight w:val="0"/>
                      <w:marTop w:val="0"/>
                      <w:marBottom w:val="0"/>
                      <w:divBdr>
                        <w:top w:val="none" w:sz="0" w:space="0" w:color="auto"/>
                        <w:left w:val="none" w:sz="0" w:space="0" w:color="auto"/>
                        <w:bottom w:val="none" w:sz="0" w:space="0" w:color="auto"/>
                        <w:right w:val="none" w:sz="0" w:space="0" w:color="auto"/>
                      </w:divBdr>
                    </w:div>
                    <w:div w:id="1845775848">
                      <w:marLeft w:val="0"/>
                      <w:marRight w:val="0"/>
                      <w:marTop w:val="0"/>
                      <w:marBottom w:val="0"/>
                      <w:divBdr>
                        <w:top w:val="none" w:sz="0" w:space="0" w:color="auto"/>
                        <w:left w:val="none" w:sz="0" w:space="0" w:color="auto"/>
                        <w:bottom w:val="none" w:sz="0" w:space="0" w:color="auto"/>
                        <w:right w:val="none" w:sz="0" w:space="0" w:color="auto"/>
                      </w:divBdr>
                    </w:div>
                    <w:div w:id="1864437920">
                      <w:marLeft w:val="0"/>
                      <w:marRight w:val="0"/>
                      <w:marTop w:val="0"/>
                      <w:marBottom w:val="0"/>
                      <w:divBdr>
                        <w:top w:val="none" w:sz="0" w:space="0" w:color="auto"/>
                        <w:left w:val="none" w:sz="0" w:space="0" w:color="auto"/>
                        <w:bottom w:val="none" w:sz="0" w:space="0" w:color="auto"/>
                        <w:right w:val="none" w:sz="0" w:space="0" w:color="auto"/>
                      </w:divBdr>
                    </w:div>
                    <w:div w:id="1709144893">
                      <w:marLeft w:val="0"/>
                      <w:marRight w:val="0"/>
                      <w:marTop w:val="0"/>
                      <w:marBottom w:val="0"/>
                      <w:divBdr>
                        <w:top w:val="none" w:sz="0" w:space="0" w:color="auto"/>
                        <w:left w:val="none" w:sz="0" w:space="0" w:color="auto"/>
                        <w:bottom w:val="none" w:sz="0" w:space="0" w:color="auto"/>
                        <w:right w:val="none" w:sz="0" w:space="0" w:color="auto"/>
                      </w:divBdr>
                    </w:div>
                    <w:div w:id="2053848706">
                      <w:marLeft w:val="0"/>
                      <w:marRight w:val="0"/>
                      <w:marTop w:val="0"/>
                      <w:marBottom w:val="0"/>
                      <w:divBdr>
                        <w:top w:val="none" w:sz="0" w:space="0" w:color="auto"/>
                        <w:left w:val="none" w:sz="0" w:space="0" w:color="auto"/>
                        <w:bottom w:val="none" w:sz="0" w:space="0" w:color="auto"/>
                        <w:right w:val="none" w:sz="0" w:space="0" w:color="auto"/>
                      </w:divBdr>
                    </w:div>
                    <w:div w:id="707413694">
                      <w:marLeft w:val="0"/>
                      <w:marRight w:val="0"/>
                      <w:marTop w:val="0"/>
                      <w:marBottom w:val="0"/>
                      <w:divBdr>
                        <w:top w:val="none" w:sz="0" w:space="0" w:color="auto"/>
                        <w:left w:val="none" w:sz="0" w:space="0" w:color="auto"/>
                        <w:bottom w:val="none" w:sz="0" w:space="0" w:color="auto"/>
                        <w:right w:val="none" w:sz="0" w:space="0" w:color="auto"/>
                      </w:divBdr>
                    </w:div>
                    <w:div w:id="86465535">
                      <w:marLeft w:val="0"/>
                      <w:marRight w:val="0"/>
                      <w:marTop w:val="0"/>
                      <w:marBottom w:val="0"/>
                      <w:divBdr>
                        <w:top w:val="none" w:sz="0" w:space="0" w:color="auto"/>
                        <w:left w:val="none" w:sz="0" w:space="0" w:color="auto"/>
                        <w:bottom w:val="none" w:sz="0" w:space="0" w:color="auto"/>
                        <w:right w:val="none" w:sz="0" w:space="0" w:color="auto"/>
                      </w:divBdr>
                    </w:div>
                    <w:div w:id="1595556806">
                      <w:marLeft w:val="0"/>
                      <w:marRight w:val="0"/>
                      <w:marTop w:val="0"/>
                      <w:marBottom w:val="0"/>
                      <w:divBdr>
                        <w:top w:val="none" w:sz="0" w:space="0" w:color="auto"/>
                        <w:left w:val="none" w:sz="0" w:space="0" w:color="auto"/>
                        <w:bottom w:val="none" w:sz="0" w:space="0" w:color="auto"/>
                        <w:right w:val="none" w:sz="0" w:space="0" w:color="auto"/>
                      </w:divBdr>
                    </w:div>
                    <w:div w:id="326057879">
                      <w:marLeft w:val="0"/>
                      <w:marRight w:val="0"/>
                      <w:marTop w:val="0"/>
                      <w:marBottom w:val="0"/>
                      <w:divBdr>
                        <w:top w:val="none" w:sz="0" w:space="0" w:color="auto"/>
                        <w:left w:val="none" w:sz="0" w:space="0" w:color="auto"/>
                        <w:bottom w:val="none" w:sz="0" w:space="0" w:color="auto"/>
                        <w:right w:val="none" w:sz="0" w:space="0" w:color="auto"/>
                      </w:divBdr>
                    </w:div>
                  </w:divsChild>
                </w:div>
                <w:div w:id="125242871">
                  <w:marLeft w:val="0"/>
                  <w:marRight w:val="0"/>
                  <w:marTop w:val="0"/>
                  <w:marBottom w:val="0"/>
                  <w:divBdr>
                    <w:top w:val="none" w:sz="0" w:space="0" w:color="auto"/>
                    <w:left w:val="none" w:sz="0" w:space="0" w:color="auto"/>
                    <w:bottom w:val="none" w:sz="0" w:space="0" w:color="auto"/>
                    <w:right w:val="none" w:sz="0" w:space="0" w:color="auto"/>
                  </w:divBdr>
                  <w:divsChild>
                    <w:div w:id="344476921">
                      <w:marLeft w:val="0"/>
                      <w:marRight w:val="0"/>
                      <w:marTop w:val="0"/>
                      <w:marBottom w:val="0"/>
                      <w:divBdr>
                        <w:top w:val="none" w:sz="0" w:space="0" w:color="auto"/>
                        <w:left w:val="none" w:sz="0" w:space="0" w:color="auto"/>
                        <w:bottom w:val="none" w:sz="0" w:space="0" w:color="auto"/>
                        <w:right w:val="none" w:sz="0" w:space="0" w:color="auto"/>
                      </w:divBdr>
                    </w:div>
                    <w:div w:id="478564">
                      <w:marLeft w:val="0"/>
                      <w:marRight w:val="0"/>
                      <w:marTop w:val="0"/>
                      <w:marBottom w:val="0"/>
                      <w:divBdr>
                        <w:top w:val="none" w:sz="0" w:space="0" w:color="auto"/>
                        <w:left w:val="none" w:sz="0" w:space="0" w:color="auto"/>
                        <w:bottom w:val="none" w:sz="0" w:space="0" w:color="auto"/>
                        <w:right w:val="none" w:sz="0" w:space="0" w:color="auto"/>
                      </w:divBdr>
                    </w:div>
                    <w:div w:id="560098741">
                      <w:marLeft w:val="0"/>
                      <w:marRight w:val="0"/>
                      <w:marTop w:val="0"/>
                      <w:marBottom w:val="0"/>
                      <w:divBdr>
                        <w:top w:val="none" w:sz="0" w:space="0" w:color="auto"/>
                        <w:left w:val="none" w:sz="0" w:space="0" w:color="auto"/>
                        <w:bottom w:val="none" w:sz="0" w:space="0" w:color="auto"/>
                        <w:right w:val="none" w:sz="0" w:space="0" w:color="auto"/>
                      </w:divBdr>
                    </w:div>
                    <w:div w:id="2102211606">
                      <w:marLeft w:val="0"/>
                      <w:marRight w:val="0"/>
                      <w:marTop w:val="0"/>
                      <w:marBottom w:val="0"/>
                      <w:divBdr>
                        <w:top w:val="none" w:sz="0" w:space="0" w:color="auto"/>
                        <w:left w:val="none" w:sz="0" w:space="0" w:color="auto"/>
                        <w:bottom w:val="none" w:sz="0" w:space="0" w:color="auto"/>
                        <w:right w:val="none" w:sz="0" w:space="0" w:color="auto"/>
                      </w:divBdr>
                    </w:div>
                    <w:div w:id="958999644">
                      <w:marLeft w:val="0"/>
                      <w:marRight w:val="0"/>
                      <w:marTop w:val="0"/>
                      <w:marBottom w:val="0"/>
                      <w:divBdr>
                        <w:top w:val="none" w:sz="0" w:space="0" w:color="auto"/>
                        <w:left w:val="none" w:sz="0" w:space="0" w:color="auto"/>
                        <w:bottom w:val="none" w:sz="0" w:space="0" w:color="auto"/>
                        <w:right w:val="none" w:sz="0" w:space="0" w:color="auto"/>
                      </w:divBdr>
                    </w:div>
                    <w:div w:id="138882309">
                      <w:marLeft w:val="0"/>
                      <w:marRight w:val="0"/>
                      <w:marTop w:val="0"/>
                      <w:marBottom w:val="0"/>
                      <w:divBdr>
                        <w:top w:val="none" w:sz="0" w:space="0" w:color="auto"/>
                        <w:left w:val="none" w:sz="0" w:space="0" w:color="auto"/>
                        <w:bottom w:val="none" w:sz="0" w:space="0" w:color="auto"/>
                        <w:right w:val="none" w:sz="0" w:space="0" w:color="auto"/>
                      </w:divBdr>
                    </w:div>
                    <w:div w:id="981929732">
                      <w:marLeft w:val="0"/>
                      <w:marRight w:val="0"/>
                      <w:marTop w:val="0"/>
                      <w:marBottom w:val="0"/>
                      <w:divBdr>
                        <w:top w:val="none" w:sz="0" w:space="0" w:color="auto"/>
                        <w:left w:val="none" w:sz="0" w:space="0" w:color="auto"/>
                        <w:bottom w:val="none" w:sz="0" w:space="0" w:color="auto"/>
                        <w:right w:val="none" w:sz="0" w:space="0" w:color="auto"/>
                      </w:divBdr>
                    </w:div>
                  </w:divsChild>
                </w:div>
                <w:div w:id="1631354660">
                  <w:marLeft w:val="0"/>
                  <w:marRight w:val="0"/>
                  <w:marTop w:val="0"/>
                  <w:marBottom w:val="0"/>
                  <w:divBdr>
                    <w:top w:val="none" w:sz="0" w:space="0" w:color="auto"/>
                    <w:left w:val="none" w:sz="0" w:space="0" w:color="auto"/>
                    <w:bottom w:val="none" w:sz="0" w:space="0" w:color="auto"/>
                    <w:right w:val="none" w:sz="0" w:space="0" w:color="auto"/>
                  </w:divBdr>
                  <w:divsChild>
                    <w:div w:id="997005154">
                      <w:marLeft w:val="0"/>
                      <w:marRight w:val="0"/>
                      <w:marTop w:val="0"/>
                      <w:marBottom w:val="0"/>
                      <w:divBdr>
                        <w:top w:val="none" w:sz="0" w:space="0" w:color="auto"/>
                        <w:left w:val="none" w:sz="0" w:space="0" w:color="auto"/>
                        <w:bottom w:val="none" w:sz="0" w:space="0" w:color="auto"/>
                        <w:right w:val="none" w:sz="0" w:space="0" w:color="auto"/>
                      </w:divBdr>
                    </w:div>
                    <w:div w:id="458181964">
                      <w:marLeft w:val="0"/>
                      <w:marRight w:val="0"/>
                      <w:marTop w:val="0"/>
                      <w:marBottom w:val="0"/>
                      <w:divBdr>
                        <w:top w:val="none" w:sz="0" w:space="0" w:color="auto"/>
                        <w:left w:val="none" w:sz="0" w:space="0" w:color="auto"/>
                        <w:bottom w:val="none" w:sz="0" w:space="0" w:color="auto"/>
                        <w:right w:val="none" w:sz="0" w:space="0" w:color="auto"/>
                      </w:divBdr>
                    </w:div>
                    <w:div w:id="1916743148">
                      <w:marLeft w:val="0"/>
                      <w:marRight w:val="0"/>
                      <w:marTop w:val="0"/>
                      <w:marBottom w:val="0"/>
                      <w:divBdr>
                        <w:top w:val="none" w:sz="0" w:space="0" w:color="auto"/>
                        <w:left w:val="none" w:sz="0" w:space="0" w:color="auto"/>
                        <w:bottom w:val="none" w:sz="0" w:space="0" w:color="auto"/>
                        <w:right w:val="none" w:sz="0" w:space="0" w:color="auto"/>
                      </w:divBdr>
                    </w:div>
                    <w:div w:id="1017269889">
                      <w:marLeft w:val="0"/>
                      <w:marRight w:val="0"/>
                      <w:marTop w:val="0"/>
                      <w:marBottom w:val="0"/>
                      <w:divBdr>
                        <w:top w:val="none" w:sz="0" w:space="0" w:color="auto"/>
                        <w:left w:val="none" w:sz="0" w:space="0" w:color="auto"/>
                        <w:bottom w:val="none" w:sz="0" w:space="0" w:color="auto"/>
                        <w:right w:val="none" w:sz="0" w:space="0" w:color="auto"/>
                      </w:divBdr>
                    </w:div>
                    <w:div w:id="1276332941">
                      <w:marLeft w:val="0"/>
                      <w:marRight w:val="0"/>
                      <w:marTop w:val="0"/>
                      <w:marBottom w:val="0"/>
                      <w:divBdr>
                        <w:top w:val="none" w:sz="0" w:space="0" w:color="auto"/>
                        <w:left w:val="none" w:sz="0" w:space="0" w:color="auto"/>
                        <w:bottom w:val="none" w:sz="0" w:space="0" w:color="auto"/>
                        <w:right w:val="none" w:sz="0" w:space="0" w:color="auto"/>
                      </w:divBdr>
                    </w:div>
                    <w:div w:id="2662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93233">
          <w:marLeft w:val="0"/>
          <w:marRight w:val="0"/>
          <w:marTop w:val="0"/>
          <w:marBottom w:val="0"/>
          <w:divBdr>
            <w:top w:val="none" w:sz="0" w:space="0" w:color="auto"/>
            <w:left w:val="none" w:sz="0" w:space="0" w:color="auto"/>
            <w:bottom w:val="none" w:sz="0" w:space="0" w:color="auto"/>
            <w:right w:val="none" w:sz="0" w:space="0" w:color="auto"/>
          </w:divBdr>
        </w:div>
      </w:divsChild>
    </w:div>
    <w:div w:id="21248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PFile01.ad.nmit.ac.nz/Staff/Amanda.Bain/Desktop/MASTER%20Course%20Guide%20Template.docx" TargetMode="External"/><Relationship Id="rId26" Type="http://schemas.openxmlformats.org/officeDocument/2006/relationships/hyperlink" Target="https://students.nmit.ac.nz/te-tautoko-akonga-student-support/learning/" TargetMode="External"/><Relationship Id="rId3" Type="http://schemas.openxmlformats.org/officeDocument/2006/relationships/customXml" Target="../customXml/item3.xml"/><Relationship Id="rId21" Type="http://schemas.openxmlformats.org/officeDocument/2006/relationships/hyperlink" Target="file://PFile01.ad.nmit.ac.nz/Staff/Amanda.Bain/Desktop/MASTER%20Course%20Guide%20Template.doc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PFile01.ad.nmit.ac.nz/Staff/Amanda.Bain/Desktop/MASTER%20Course%20Guide%20Template.docx" TargetMode="External"/><Relationship Id="rId25" Type="http://schemas.openxmlformats.org/officeDocument/2006/relationships/hyperlink" Target="https://students.nmit.ac.nz" TargetMode="External"/><Relationship Id="rId33" Type="http://schemas.openxmlformats.org/officeDocument/2006/relationships/hyperlink" Target="mailto:manager@saniti.co.nz"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file://PFile01.ad.nmit.ac.nz/Staff/Amanda.Bain/Desktop/MASTER%20Course%20Guide%20Template.docx" TargetMode="External"/><Relationship Id="rId20" Type="http://schemas.openxmlformats.org/officeDocument/2006/relationships/hyperlink" Target="file://PFile01.ad.nmit.ac.nz/Staff/Amanda.Bain/Desktop/MASTER%20Course%20Guide%20Template.docx" TargetMode="External"/><Relationship Id="rId29" Type="http://schemas.openxmlformats.org/officeDocument/2006/relationships/hyperlink" Target="mailto:maorisupport@nmit.ac.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ynn.Bruning@nmit.ac.nz" TargetMode="External"/><Relationship Id="rId32" Type="http://schemas.openxmlformats.org/officeDocument/2006/relationships/hyperlink" Target="https://www.saniti.co.nz/"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PFile01.ad.nmit.ac.nz/Staff/Amanda.Bain/Desktop/MASTER%20Course%20Guide%20Template.docx" TargetMode="External"/><Relationship Id="rId23" Type="http://schemas.openxmlformats.org/officeDocument/2006/relationships/image" Target="media/image4.png"/><Relationship Id="rId28" Type="http://schemas.openxmlformats.org/officeDocument/2006/relationships/hyperlink" Target="https://students.nmit.ac.nz/te-tautoko-akonga-student-support/te-puna-manaaki-support-for-maori-learners-2/"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PFile01.ad.nmit.ac.nz/Staff/Amanda.Bain/Desktop/MASTER%20Course%20Guide%20Template.docx" TargetMode="External"/><Relationship Id="rId31" Type="http://schemas.openxmlformats.org/officeDocument/2006/relationships/hyperlink" Target="mailto:pasifika.support@nmit.ac.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PFile01.ad.nmit.ac.nz/Staff/Amanda.Bain/Desktop/MASTER%20Course%20Guide%20Template.docx" TargetMode="External"/><Relationship Id="rId27" Type="http://schemas.openxmlformats.org/officeDocument/2006/relationships/hyperlink" Target="mailto:learningsupport@nmit.ac.nz" TargetMode="External"/><Relationship Id="rId30" Type="http://schemas.openxmlformats.org/officeDocument/2006/relationships/hyperlink" Target="https://students.nmit.ac.nz/te-tautoko-akonga-student-support/pasifika/"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Te Pukenga">
      <a:dk1>
        <a:sysClr val="windowText" lastClr="000000"/>
      </a:dk1>
      <a:lt1>
        <a:sysClr val="window" lastClr="FFFFFF"/>
      </a:lt1>
      <a:dk2>
        <a:srgbClr val="183121"/>
      </a:dk2>
      <a:lt2>
        <a:srgbClr val="FBFCF4"/>
      </a:lt2>
      <a:accent1>
        <a:srgbClr val="183121"/>
      </a:accent1>
      <a:accent2>
        <a:srgbClr val="216E31"/>
      </a:accent2>
      <a:accent3>
        <a:srgbClr val="3BAD5F"/>
      </a:accent3>
      <a:accent4>
        <a:srgbClr val="1E398D"/>
      </a:accent4>
      <a:accent5>
        <a:srgbClr val="27AAE1"/>
      </a:accent5>
      <a:accent6>
        <a:srgbClr val="9E0045"/>
      </a:accent6>
      <a:hlink>
        <a:srgbClr val="1E398D"/>
      </a:hlink>
      <a:folHlink>
        <a:srgbClr val="9E004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Resources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Course Delivery</Activity>
    <AggregationStatus xmlns="4f9c820c-e7e2-444d-97ee-45f2b3485c1d">Normal</AggregationStatus>
    <CategoryValue xmlns="4f9c820c-e7e2-444d-97ee-45f2b3485c1d">Course Outlines</CategoryValue>
    <PRADate2 xmlns="4f9c820c-e7e2-444d-97ee-45f2b3485c1d" xsi:nil="true"/>
    <Case xmlns="4f9c820c-e7e2-444d-97ee-45f2b3485c1d">PPS802 Professional Supervision 1</Case>
    <PRAText1 xmlns="4f9c820c-e7e2-444d-97ee-45f2b3485c1d" xsi:nil="true"/>
    <PRAText4 xmlns="4f9c820c-e7e2-444d-97ee-45f2b3485c1d" xsi:nil="true"/>
    <Level3 xmlns="c91a514c-9034-4fa3-897a-8352025b26ed" xsi:nil="true"/>
    <Team xmlns="c91a514c-9034-4fa3-897a-8352025b26ed">Process Redesign</Team>
    <Project xmlns="4f9c820c-e7e2-444d-97ee-45f2b3485c1d">NA</Project>
    <FunctionGroup xmlns="4f9c820c-e7e2-444d-97ee-45f2b3485c1d">Education</FunctionGroup>
    <Function xmlns="4f9c820c-e7e2-444d-97ee-45f2b3485c1d">Academic Delivery</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Priority xmlns="03defcac-0f78-428e-831b-ef4deed1ee9d">NA</Priority>
    <Narrative xmlns="4f9c820c-e7e2-444d-97ee-45f2b3485c1d" xsi:nil="true"/>
    <CategoryName xmlns="4f9c820c-e7e2-444d-97ee-45f2b3485c1d">OPERATIONAL</CategoryName>
    <PRADateTrigger xmlns="4f9c820c-e7e2-444d-97ee-45f2b3485c1d" xsi:nil="true"/>
    <PRAText2 xmlns="4f9c820c-e7e2-444d-97ee-45f2b3485c1d" xsi:nil="true"/>
    <TaxCatchAll xmlns="c150b595-addc-4a5f-a362-76477efe2a60">
      <Value>1760</Value>
    </TaxCatchAll>
    <lcf76f155ced4ddcb4097134ff3c332f xmlns="a8532c99-053d-4609-b0f3-590a322aae29">
      <Terms xmlns="http://schemas.microsoft.com/office/infopath/2007/PartnerControls"/>
    </lcf76f155ced4ddcb4097134ff3c332f>
    <NMITProgramme xmlns="c150b595-addc-4a5f-a362-76477efe2a60">NA</NMITProgramme>
    <NMITCourse xmlns="c150b595-addc-4a5f-a362-76477efe2a60">PPS802 Professional Supervision 1</NMITCourse>
    <NMITArea xmlns="c150b595-addc-4a5f-a362-76477efe2a60">Health and Wellbeing</NMITArea>
    <NMITGroup xmlns="c150b595-addc-4a5f-a362-76477efe2a60">Social Sciences</NMITGroup>
    <SharedWithUsers xmlns="c150b595-addc-4a5f-a362-76477efe2a60">
      <UserInfo>
        <DisplayName>Ryan Johansen</DisplayName>
        <AccountId>72</AccountId>
        <AccountType/>
      </UserInfo>
      <UserInfo>
        <DisplayName>Amanda Bain</DisplayName>
        <AccountId>24</AccountId>
        <AccountType/>
      </UserInfo>
      <UserInfo>
        <DisplayName>Camille Nicholls</DisplayName>
        <AccountId>130</AccountId>
        <AccountType/>
      </UserInfo>
      <UserInfo>
        <DisplayName>Trisha Krishnasamy</DisplayName>
        <AccountId>55</AccountId>
        <AccountType/>
      </UserInfo>
      <UserInfo>
        <DisplayName>Monique Day</DisplayName>
        <AccountId>52</AccountId>
        <AccountType/>
      </UserInfo>
      <UserInfo>
        <DisplayName>Soraya Paki paki</DisplayName>
        <AccountId>176</AccountId>
        <AccountType/>
      </UserInfo>
      <UserInfo>
        <DisplayName>Oscar Reid</DisplayName>
        <AccountId>177</AccountId>
        <AccountType/>
      </UserInfo>
      <UserInfo>
        <DisplayName>Pam Wood</DisplayName>
        <AccountId>56</AccountId>
        <AccountType/>
      </UserInfo>
      <UserInfo>
        <DisplayName>Paula Steel</DisplayName>
        <AccountId>51</AccountId>
        <AccountType/>
      </UserInfo>
      <UserInfo>
        <DisplayName>Victoria Whitmore</DisplayName>
        <AccountId>59</AccountId>
        <AccountType/>
      </UserInfo>
      <UserInfo>
        <DisplayName>Hannah Emms-healey</DisplayName>
        <AccountId>58</AccountId>
        <AccountType/>
      </UserInfo>
      <UserInfo>
        <DisplayName>Marja Kneepkens</DisplayName>
        <AccountId>57</AccountId>
        <AccountType/>
      </UserInfo>
      <UserInfo>
        <DisplayName>Reid Carnegie</DisplayName>
        <AccountId>53</AccountId>
        <AccountType/>
      </UserInfo>
      <UserInfo>
        <DisplayName>Rae Perkins</DisplayName>
        <AccountId>29</AccountId>
        <AccountType/>
      </UserInfo>
      <UserInfo>
        <DisplayName>Susannah Roddick</DisplayName>
        <AccountId>21</AccountId>
        <AccountType/>
      </UserInfo>
    </SharedWithUsers>
    <NMITCourseCode xmlns="c150b595-addc-4a5f-a362-76477efe2a60">PPS802</NMITCourseCode>
    <Moderation xmlns="c150b595-addc-4a5f-a362-76477efe2a60">false</Moderation>
    <of760f40dbcf4641bc337cc18ad19c9c xmlns="a8532c99-053d-4609-b0f3-590a322aae29">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9668adf8-6e72-4029-a1cf-b51b0f188b05</TermId>
        </TermInfo>
      </Terms>
    </of760f40dbcf4641bc337cc18ad19c9c>
    <CourseStatus xmlns="c150b595-addc-4a5f-a362-76477efe2a60">Active</CourseStatus>
    <e901982cccc34bcfb7ea5c390587ecf2 xmlns="c150b595-addc-4a5f-a362-76477efe2a60">
      <Terms xmlns="http://schemas.microsoft.com/office/infopath/2007/PartnerControls"/>
    </e901982cccc34bcfb7ea5c390587ecf2>
    <OverrideLabel xmlns="c150b595-addc-4a5f-a362-76477efe2a60" xsi:nil="true"/>
    <SetLabel xmlns="c150b595-addc-4a5f-a362-76477efe2a60">D03M</SetLabe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F9E5406042B6D74281C386E82A9DE68400D818AB4205238740B9841BF5F2E070DF" ma:contentTypeVersion="74" ma:contentTypeDescription="Create a new document." ma:contentTypeScope="" ma:versionID="233eded4ef9710effde23a0c07d8d83a">
  <xsd:schema xmlns:xsd="http://www.w3.org/2001/XMLSchema" xmlns:xs="http://www.w3.org/2001/XMLSchema" xmlns:p="http://schemas.microsoft.com/office/2006/metadata/properties" xmlns:ns2="c150b595-addc-4a5f-a362-76477efe2a60" xmlns:ns3="4f9c820c-e7e2-444d-97ee-45f2b3485c1d" xmlns:ns4="15ffb055-6eb4-45a1-bc20-bf2ac0d420da" xmlns:ns5="725c79e5-42ce-4aa0-ac78-b6418001f0d2" xmlns:ns6="c91a514c-9034-4fa3-897a-8352025b26ed" xmlns:ns7="03defcac-0f78-428e-831b-ef4deed1ee9d" xmlns:ns8="a8532c99-053d-4609-b0f3-590a322aae29" targetNamespace="http://schemas.microsoft.com/office/2006/metadata/properties" ma:root="true" ma:fieldsID="1c51d8790666ba14e1b008f5aef208c2" ns2:_="" ns3:_="" ns4:_="" ns5:_="" ns6:_="" ns7:_="" ns8:_="">
    <xsd:import namespace="c150b595-addc-4a5f-a362-76477efe2a60"/>
    <xsd:import namespace="4f9c820c-e7e2-444d-97ee-45f2b3485c1d"/>
    <xsd:import namespace="15ffb055-6eb4-45a1-bc20-bf2ac0d420da"/>
    <xsd:import namespace="725c79e5-42ce-4aa0-ac78-b6418001f0d2"/>
    <xsd:import namespace="c91a514c-9034-4fa3-897a-8352025b26ed"/>
    <xsd:import namespace="03defcac-0f78-428e-831b-ef4deed1ee9d"/>
    <xsd:import namespace="a8532c99-053d-4609-b0f3-590a322aae29"/>
    <xsd:element name="properties">
      <xsd:complexType>
        <xsd:sequence>
          <xsd:element name="documentManagement">
            <xsd:complexType>
              <xsd:all>
                <xsd:element ref="ns2:e901982cccc34bcfb7ea5c390587ecf2" minOccurs="0"/>
                <xsd:element ref="ns2:TaxCatchAll"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7:Priority" minOccurs="0"/>
                <xsd:element ref="ns2:NMITProgramme" minOccurs="0"/>
                <xsd:element ref="ns2:NMITArea" minOccurs="0"/>
                <xsd:element ref="ns2:NMITGroup" minOccurs="0"/>
                <xsd:element ref="ns2:NMITCourse" minOccurs="0"/>
                <xsd:element ref="ns2:NMITCourseCode" minOccurs="0"/>
                <xsd:element ref="ns2:Moderation" minOccurs="0"/>
                <xsd:element ref="ns2:CourseStatus" minOccurs="0"/>
                <xsd:element ref="ns8:MediaServiceMetadata" minOccurs="0"/>
                <xsd:element ref="ns8:MediaServiceFastMetadata" minOccurs="0"/>
                <xsd:element ref="ns8:of760f40dbcf4641bc337cc18ad19c9c" minOccurs="0"/>
                <xsd:element ref="ns8:MediaServiceAutoKeyPoints" minOccurs="0"/>
                <xsd:element ref="ns8:MediaServiceKeyPoints"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lcf76f155ced4ddcb4097134ff3c332f" minOccurs="0"/>
                <xsd:element ref="ns8:MediaLengthInSeconds" minOccurs="0"/>
                <xsd:element ref="ns2:SharedWithUsers" minOccurs="0"/>
                <xsd:element ref="ns2:SharedWithDetails" minOccurs="0"/>
                <xsd:element ref="ns8:MediaServiceLocation" minOccurs="0"/>
                <xsd:element ref="ns8:MediaServiceSearchProperties" minOccurs="0"/>
                <xsd:element ref="ns8:MediaServiceObjectDetectorVersions" minOccurs="0"/>
                <xsd:element ref="ns2:SetLabel" minOccurs="0"/>
                <xsd:element ref="ns2:Override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0b595-addc-4a5f-a362-76477efe2a60" elementFormDefault="qualified">
    <xsd:import namespace="http://schemas.microsoft.com/office/2006/documentManagement/types"/>
    <xsd:import namespace="http://schemas.microsoft.com/office/infopath/2007/PartnerControls"/>
    <xsd:element name="e901982cccc34bcfb7ea5c390587ecf2" ma:index="8" nillable="true" ma:taxonomy="true" ma:internalName="e901982cccc34bcfb7ea5c390587ecf2" ma:taxonomyFieldName="Programmes" ma:displayName="Programmes" ma:readOnly="false" ma:default="" ma:fieldId="{e901982c-ccc3-4bcf-b7ea-5c390587ecf2}" ma:taxonomyMulti="true" ma:sspId="aff2368f-06c5-4ec1-815f-ee39fb0e2878" ma:termSetId="af591397-c2e0-4ccc-8a35-a6b970e25d4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647b82-6557-45cd-ab9b-7681785baef8}" ma:internalName="TaxCatchAll" ma:showField="CatchAllData" ma:web="c150b595-addc-4a5f-a362-76477efe2a60">
      <xsd:complexType>
        <xsd:complexContent>
          <xsd:extension base="dms:MultiChoiceLookup">
            <xsd:sequence>
              <xsd:element name="Value" type="dms:Lookup" maxOccurs="unbounded" minOccurs="0" nillable="true"/>
            </xsd:sequence>
          </xsd:extension>
        </xsd:complexContent>
      </xsd:complexType>
    </xsd:element>
    <xsd:element name="NMITProgramme" ma:index="42" nillable="true" ma:displayName="Programme" ma:hidden="true" ma:internalName="NMITProgramme" ma:readOnly="false">
      <xsd:simpleType>
        <xsd:restriction base="dms:Text">
          <xsd:maxLength value="255"/>
        </xsd:restriction>
      </xsd:simpleType>
    </xsd:element>
    <xsd:element name="NMITArea" ma:index="43" nillable="true" ma:displayName="Area" ma:hidden="true" ma:indexed="true" ma:internalName="NMITArea" ma:readOnly="false">
      <xsd:simpleType>
        <xsd:restriction base="dms:Text">
          <xsd:maxLength value="255"/>
        </xsd:restriction>
      </xsd:simpleType>
    </xsd:element>
    <xsd:element name="NMITGroup" ma:index="44" nillable="true" ma:displayName="Group" ma:hidden="true" ma:indexed="true" ma:internalName="NMITGroup" ma:readOnly="false">
      <xsd:simpleType>
        <xsd:restriction base="dms:Text">
          <xsd:maxLength value="255"/>
        </xsd:restriction>
      </xsd:simpleType>
    </xsd:element>
    <xsd:element name="NMITCourse" ma:index="45" nillable="true" ma:displayName="Course" ma:default="NA" ma:hidden="true" ma:indexed="true" ma:internalName="NMITCourse">
      <xsd:simpleType>
        <xsd:restriction base="dms:Text">
          <xsd:maxLength value="255"/>
        </xsd:restriction>
      </xsd:simpleType>
    </xsd:element>
    <xsd:element name="NMITCourseCode" ma:index="46" nillable="true" ma:displayName="Course Code" ma:hidden="true" ma:indexed="true" ma:internalName="NMITCourseCode" ma:readOnly="false">
      <xsd:simpleType>
        <xsd:restriction base="dms:Text">
          <xsd:maxLength value="255"/>
        </xsd:restriction>
      </xsd:simpleType>
    </xsd:element>
    <xsd:element name="Moderation" ma:index="48" nillable="true" ma:displayName="Moderation" ma:default="0" ma:indexed="true" ma:internalName="Moderation">
      <xsd:simpleType>
        <xsd:restriction base="dms:Boolean"/>
      </xsd:simpleType>
    </xsd:element>
    <xsd:element name="CourseStatus" ma:index="49" nillable="true" ma:displayName="Course Status" ma:default="NA" ma:format="Dropdown" ma:hidden="true" ma:indexed="true" ma:internalName="CourseStatus">
      <xsd:simpleType>
        <xsd:restriction base="dms:Choice">
          <xsd:enumeration value="Active"/>
          <xsd:enumeration value="Expiring"/>
          <xsd:enumeration value="Discontinued"/>
          <xsd:enumeration value="NA"/>
        </xsd:restrictio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element name="SetLabel" ma:index="69" nillable="true" ma:displayName="Set Label" ma:default="D03M" ma:hidden="true" ma:internalName="SetLabel" ma:readOnly="false">
      <xsd:simpleType>
        <xsd:restriction base="dms:Text">
          <xsd:maxLength value="255"/>
        </xsd:restriction>
      </xsd:simpleType>
    </xsd:element>
    <xsd:element name="OverrideLabel" ma:index="70" nillable="true" ma:displayName="Override Label" ma:hidden="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BUDGET"/>
          <xsd:enumeration value="BUSINESS DEVELOPMENT, Business case, Business Planning"/>
          <xsd:enumeration value="CONTRACT, Variation, Agreement"/>
          <xsd:enumeration value="CORRESPONDENCE"/>
          <xsd:enumeration value="DRAWING, Plan, Map"/>
          <xsd:enumeration value="EMPLOYMENT related"/>
          <xsd:enumeration value="ENROLMENTS"/>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ROGRAMME DEVELOPMENT"/>
          <xsd:enumeration value="PUBLICATION material"/>
          <xsd:enumeration value="PURCHASING related"/>
          <xsd:enumeration value="QUALIFICATIONS, transcripts, results"/>
          <xsd:enumeration value="REPORT, or planning related"/>
          <xsd:enumeration value="RULES, Policy, Bylaw, procedure"/>
          <xsd:enumeration value="SERVICE REQUEST related"/>
          <xsd:enumeration value="SPECIFICATION or standard"/>
          <xsd:enumeration value="STUDENT related"/>
          <xsd:enumeration value="SUPPLIER PRODUCT Info"/>
          <xsd:enumeration value="TEACHING RESOURCES"/>
          <xsd:enumeration value="TEMPLATE, Checklist or Form"/>
        </xsd:restriction>
      </xsd:simpleType>
    </xsd:element>
    <xsd:element name="Narrative" ma:index="12" nillable="true" ma:displayName="Narrative" ma:internalName="Narrative" ma:readOnly="false">
      <xsd:simpleType>
        <xsd:restriction base="dms:Note">
          <xsd:maxLength value="255"/>
        </xsd:restriction>
      </xsd:simpleType>
    </xsd:element>
    <xsd:element name="Subactivity" ma:index="14" nillable="true" ma:displayName="Subactivity" ma:default="NA" ma:hidden="true" ma:indexed="true" ma:internalName="Subactivity">
      <xsd:simpleType>
        <xsd:restriction base="dms:Text">
          <xsd:maxLength value="255"/>
        </xsd:restriction>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ducation" ma:hidden="true" ma:internalName="FunctionGroup" ma:readOnly="false">
      <xsd:simpleType>
        <xsd:restriction base="dms:Text">
          <xsd:maxLength value="255"/>
        </xsd:restriction>
      </xsd:simpleType>
    </xsd:element>
    <xsd:element name="Function" ma:index="21" nillable="true" ma:displayName="Function" ma:default="Academic Delivery" ma:hidden="true" ma:internalName="Function" ma:readOnly="false">
      <xsd:simpleType>
        <xsd:restriction base="dms:Text">
          <xsd:maxLength value="255"/>
        </xsd:restriction>
      </xsd:simpleType>
    </xsd:element>
    <xsd:element name="PRAType" ma:index="22" nillable="true" ma:displayName="PRA Type" ma:default="Doc" ma:indexed="true" ma:internalName="PRATyp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ourse Delivery"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1" nillable="true" ma:displayName="Key Words" ma:hidden="true" ma:internalName="KeyWords" ma:readOnly="false">
      <xsd:simpleType>
        <xsd:restriction base="dms:Note"/>
      </xsd:simpleType>
    </xsd:element>
    <xsd:element name="SecurityClassification" ma:index="13"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efcac-0f78-428e-831b-ef4deed1ee9d" elementFormDefault="qualified">
    <xsd:import namespace="http://schemas.microsoft.com/office/2006/documentManagement/types"/>
    <xsd:import namespace="http://schemas.microsoft.com/office/infopath/2007/PartnerControls"/>
    <xsd:element name="Priority" ma:index="41" nillable="true" ma:displayName="Priority" ma:default="NA" ma:indexed="true" ma:internalName="Prior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32c99-053d-4609-b0f3-590a322aae29"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of760f40dbcf4641bc337cc18ad19c9c" ma:index="52" nillable="true" ma:taxonomy="true" ma:internalName="of760f40dbcf4641bc337cc18ad19c9c" ma:taxonomyFieldName="AcademicYear" ma:displayName="Academic Year" ma:indexed="true" ma:default="" ma:fieldId="{8f760f40-dbcf-4641-bc33-7cc18ad19c9c}" ma:sspId="aff2368f-06c5-4ec1-815f-ee39fb0e2878" ma:termSetId="27a3d3ef-35f3-43bb-b630-eff0e2d7bfc8" ma:anchorId="00000000-0000-0000-0000-000000000000" ma:open="false" ma:isKeyword="false">
      <xsd:complexType>
        <xsd:sequence>
          <xsd:element ref="pc:Terms" minOccurs="0" maxOccurs="1"/>
        </xsd:sequence>
      </xsd:complex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MediaServiceAutoTags" ma:index="56" nillable="true" ma:displayName="Tags" ma:internalName="MediaServiceAutoTags" ma:readOnly="true">
      <xsd:simpleType>
        <xsd:restriction base="dms:Text"/>
      </xsd:simple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DateTaken" ma:index="60" nillable="true" ma:displayName="MediaServiceDateTaken" ma:hidden="true" ma:internalName="MediaServiceDateTaken" ma:readOnly="true">
      <xsd:simpleType>
        <xsd:restriction base="dms:Text"/>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aff2368f-06c5-4ec1-815f-ee39fb0e2878" ma:termSetId="09814cd3-568e-fe90-9814-8d621ff8fb84" ma:anchorId="fba54fb3-c3e1-fe81-a776-ca4b69148c4d" ma:open="true" ma:isKeyword="false">
      <xsd:complexType>
        <xsd:sequence>
          <xsd:element ref="pc:Terms" minOccurs="0" maxOccurs="1"/>
        </xsd:sequence>
      </xsd:complexType>
    </xsd:element>
    <xsd:element name="MediaLengthInSeconds" ma:index="63" nillable="true" ma:displayName="MediaLengthInSeconds" ma:hidden="true" ma:internalName="MediaLengthInSeconds" ma:readOnly="true">
      <xsd:simpleType>
        <xsd:restriction base="dms:Unknown"/>
      </xsd:simpleType>
    </xsd:element>
    <xsd:element name="MediaServiceLocation" ma:index="66" nillable="true" ma:displayName="Location" ma:description="" ma:indexed="true" ma:internalName="MediaServiceLocation"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element name="MediaServiceObjectDetectorVersions" ma:index="6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6A6FE-2A65-41F8-884B-6B92D29346B3}">
  <ds:schemaRefs>
    <ds:schemaRef ds:uri="http://schemas.openxmlformats.org/officeDocument/2006/bibliography"/>
  </ds:schemaRefs>
</ds:datastoreItem>
</file>

<file path=customXml/itemProps2.xml><?xml version="1.0" encoding="utf-8"?>
<ds:datastoreItem xmlns:ds="http://schemas.openxmlformats.org/officeDocument/2006/customXml" ds:itemID="{FD649ACE-F78C-4381-AE5A-9D23C824739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725c79e5-42ce-4aa0-ac78-b6418001f0d2"/>
    <ds:schemaRef ds:uri="03defcac-0f78-428e-831b-ef4deed1ee9d"/>
    <ds:schemaRef ds:uri="c150b595-addc-4a5f-a362-76477efe2a60"/>
    <ds:schemaRef ds:uri="a8532c99-053d-4609-b0f3-590a322aae29"/>
  </ds:schemaRefs>
</ds:datastoreItem>
</file>

<file path=customXml/itemProps3.xml><?xml version="1.0" encoding="utf-8"?>
<ds:datastoreItem xmlns:ds="http://schemas.openxmlformats.org/officeDocument/2006/customXml" ds:itemID="{E3C2AC98-13FB-4735-B23C-B4BF78DA24D4}">
  <ds:schemaRefs>
    <ds:schemaRef ds:uri="http://schemas.microsoft.com/sharepoint/events"/>
  </ds:schemaRefs>
</ds:datastoreItem>
</file>

<file path=customXml/itemProps4.xml><?xml version="1.0" encoding="utf-8"?>
<ds:datastoreItem xmlns:ds="http://schemas.openxmlformats.org/officeDocument/2006/customXml" ds:itemID="{EAD0C960-6FCA-436C-820F-DFA54BA47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0b595-addc-4a5f-a362-76477efe2a60"/>
    <ds:schemaRef ds:uri="4f9c820c-e7e2-444d-97ee-45f2b3485c1d"/>
    <ds:schemaRef ds:uri="15ffb055-6eb4-45a1-bc20-bf2ac0d420da"/>
    <ds:schemaRef ds:uri="725c79e5-42ce-4aa0-ac78-b6418001f0d2"/>
    <ds:schemaRef ds:uri="c91a514c-9034-4fa3-897a-8352025b26ed"/>
    <ds:schemaRef ds:uri="03defcac-0f78-428e-831b-ef4deed1ee9d"/>
    <ds:schemaRef ds:uri="a8532c99-053d-4609-b0f3-590a322aa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A99ED0-B5EF-444D-9FC8-C8B9FC5B5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22</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25988</CharactersWithSpaces>
  <SharedDoc>false</SharedDoc>
  <HLinks>
    <vt:vector size="108" baseType="variant">
      <vt:variant>
        <vt:i4>3276867</vt:i4>
      </vt:variant>
      <vt:variant>
        <vt:i4>78</vt:i4>
      </vt:variant>
      <vt:variant>
        <vt:i4>0</vt:i4>
      </vt:variant>
      <vt:variant>
        <vt:i4>5</vt:i4>
      </vt:variant>
      <vt:variant>
        <vt:lpwstr>mailto:manager@saniti.co.nz</vt:lpwstr>
      </vt:variant>
      <vt:variant>
        <vt:lpwstr/>
      </vt:variant>
      <vt:variant>
        <vt:i4>1966086</vt:i4>
      </vt:variant>
      <vt:variant>
        <vt:i4>75</vt:i4>
      </vt:variant>
      <vt:variant>
        <vt:i4>0</vt:i4>
      </vt:variant>
      <vt:variant>
        <vt:i4>5</vt:i4>
      </vt:variant>
      <vt:variant>
        <vt:lpwstr>https://www.saniti.co.nz/</vt:lpwstr>
      </vt:variant>
      <vt:variant>
        <vt:lpwstr/>
      </vt:variant>
      <vt:variant>
        <vt:i4>5832822</vt:i4>
      </vt:variant>
      <vt:variant>
        <vt:i4>72</vt:i4>
      </vt:variant>
      <vt:variant>
        <vt:i4>0</vt:i4>
      </vt:variant>
      <vt:variant>
        <vt:i4>5</vt:i4>
      </vt:variant>
      <vt:variant>
        <vt:lpwstr>mailto:pasifika.support@nmit.ac.nz</vt:lpwstr>
      </vt:variant>
      <vt:variant>
        <vt:lpwstr/>
      </vt:variant>
      <vt:variant>
        <vt:i4>3932218</vt:i4>
      </vt:variant>
      <vt:variant>
        <vt:i4>69</vt:i4>
      </vt:variant>
      <vt:variant>
        <vt:i4>0</vt:i4>
      </vt:variant>
      <vt:variant>
        <vt:i4>5</vt:i4>
      </vt:variant>
      <vt:variant>
        <vt:lpwstr>https://students.nmit.ac.nz/te-tautoko-akonga-student-support/pasifika/</vt:lpwstr>
      </vt:variant>
      <vt:variant>
        <vt:lpwstr/>
      </vt:variant>
      <vt:variant>
        <vt:i4>1179749</vt:i4>
      </vt:variant>
      <vt:variant>
        <vt:i4>66</vt:i4>
      </vt:variant>
      <vt:variant>
        <vt:i4>0</vt:i4>
      </vt:variant>
      <vt:variant>
        <vt:i4>5</vt:i4>
      </vt:variant>
      <vt:variant>
        <vt:lpwstr>mailto:maorisupport@nmit.ac.nz</vt:lpwstr>
      </vt:variant>
      <vt:variant>
        <vt:lpwstr/>
      </vt:variant>
      <vt:variant>
        <vt:i4>3735593</vt:i4>
      </vt:variant>
      <vt:variant>
        <vt:i4>63</vt:i4>
      </vt:variant>
      <vt:variant>
        <vt:i4>0</vt:i4>
      </vt:variant>
      <vt:variant>
        <vt:i4>5</vt:i4>
      </vt:variant>
      <vt:variant>
        <vt:lpwstr>https://students.nmit.ac.nz/te-tautoko-akonga-student-support/te-puna-manaaki-support-for-maori-learners-2/</vt:lpwstr>
      </vt:variant>
      <vt:variant>
        <vt:lpwstr/>
      </vt:variant>
      <vt:variant>
        <vt:i4>5439538</vt:i4>
      </vt:variant>
      <vt:variant>
        <vt:i4>60</vt:i4>
      </vt:variant>
      <vt:variant>
        <vt:i4>0</vt:i4>
      </vt:variant>
      <vt:variant>
        <vt:i4>5</vt:i4>
      </vt:variant>
      <vt:variant>
        <vt:lpwstr>mailto:learningsupport@nmit.ac.nz</vt:lpwstr>
      </vt:variant>
      <vt:variant>
        <vt:lpwstr/>
      </vt:variant>
      <vt:variant>
        <vt:i4>2424889</vt:i4>
      </vt:variant>
      <vt:variant>
        <vt:i4>57</vt:i4>
      </vt:variant>
      <vt:variant>
        <vt:i4>0</vt:i4>
      </vt:variant>
      <vt:variant>
        <vt:i4>5</vt:i4>
      </vt:variant>
      <vt:variant>
        <vt:lpwstr>https://students.nmit.ac.nz/te-tautoko-akonga-student-support/learning/</vt:lpwstr>
      </vt:variant>
      <vt:variant>
        <vt:lpwstr/>
      </vt:variant>
      <vt:variant>
        <vt:i4>1507413</vt:i4>
      </vt:variant>
      <vt:variant>
        <vt:i4>54</vt:i4>
      </vt:variant>
      <vt:variant>
        <vt:i4>0</vt:i4>
      </vt:variant>
      <vt:variant>
        <vt:i4>5</vt:i4>
      </vt:variant>
      <vt:variant>
        <vt:lpwstr>https://students.nmit.ac.nz/</vt:lpwstr>
      </vt:variant>
      <vt:variant>
        <vt:lpwstr/>
      </vt:variant>
      <vt:variant>
        <vt:i4>5242976</vt:i4>
      </vt:variant>
      <vt:variant>
        <vt:i4>51</vt:i4>
      </vt:variant>
      <vt:variant>
        <vt:i4>0</vt:i4>
      </vt:variant>
      <vt:variant>
        <vt:i4>5</vt:i4>
      </vt:variant>
      <vt:variant>
        <vt:lpwstr>mailto:Lynn.Bruning@nmit.ac.nz</vt:lpwstr>
      </vt:variant>
      <vt:variant>
        <vt:lpwstr/>
      </vt:variant>
      <vt:variant>
        <vt:i4>65634</vt:i4>
      </vt:variant>
      <vt:variant>
        <vt:i4>44</vt:i4>
      </vt:variant>
      <vt:variant>
        <vt:i4>0</vt:i4>
      </vt:variant>
      <vt:variant>
        <vt:i4>5</vt:i4>
      </vt:variant>
      <vt:variant>
        <vt:lpwstr>\\PFile01.ad.nmit.ac.nz\Staff\Amanda.Bain\Desktop\MASTER Course Guide Template.docx</vt:lpwstr>
      </vt:variant>
      <vt:variant>
        <vt:lpwstr>_Toc119407236</vt:lpwstr>
      </vt:variant>
      <vt:variant>
        <vt:i4>65634</vt:i4>
      </vt:variant>
      <vt:variant>
        <vt:i4>38</vt:i4>
      </vt:variant>
      <vt:variant>
        <vt:i4>0</vt:i4>
      </vt:variant>
      <vt:variant>
        <vt:i4>5</vt:i4>
      </vt:variant>
      <vt:variant>
        <vt:lpwstr>\\PFile01.ad.nmit.ac.nz\Staff\Amanda.Bain\Desktop\MASTER Course Guide Template.docx</vt:lpwstr>
      </vt:variant>
      <vt:variant>
        <vt:lpwstr>_Toc119407235</vt:lpwstr>
      </vt:variant>
      <vt:variant>
        <vt:i4>65634</vt:i4>
      </vt:variant>
      <vt:variant>
        <vt:i4>32</vt:i4>
      </vt:variant>
      <vt:variant>
        <vt:i4>0</vt:i4>
      </vt:variant>
      <vt:variant>
        <vt:i4>5</vt:i4>
      </vt:variant>
      <vt:variant>
        <vt:lpwstr>\\PFile01.ad.nmit.ac.nz\Staff\Amanda.Bain\Desktop\MASTER Course Guide Template.docx</vt:lpwstr>
      </vt:variant>
      <vt:variant>
        <vt:lpwstr>_Toc119407234</vt:lpwstr>
      </vt:variant>
      <vt:variant>
        <vt:i4>65634</vt:i4>
      </vt:variant>
      <vt:variant>
        <vt:i4>26</vt:i4>
      </vt:variant>
      <vt:variant>
        <vt:i4>0</vt:i4>
      </vt:variant>
      <vt:variant>
        <vt:i4>5</vt:i4>
      </vt:variant>
      <vt:variant>
        <vt:lpwstr>\\PFile01.ad.nmit.ac.nz\Staff\Amanda.Bain\Desktop\MASTER Course Guide Template.docx</vt:lpwstr>
      </vt:variant>
      <vt:variant>
        <vt:lpwstr>_Toc119407233</vt:lpwstr>
      </vt:variant>
      <vt:variant>
        <vt:i4>65634</vt:i4>
      </vt:variant>
      <vt:variant>
        <vt:i4>20</vt:i4>
      </vt:variant>
      <vt:variant>
        <vt:i4>0</vt:i4>
      </vt:variant>
      <vt:variant>
        <vt:i4>5</vt:i4>
      </vt:variant>
      <vt:variant>
        <vt:lpwstr>\\PFile01.ad.nmit.ac.nz\Staff\Amanda.Bain\Desktop\MASTER Course Guide Template.docx</vt:lpwstr>
      </vt:variant>
      <vt:variant>
        <vt:lpwstr>_Toc119407232</vt:lpwstr>
      </vt:variant>
      <vt:variant>
        <vt:i4>65634</vt:i4>
      </vt:variant>
      <vt:variant>
        <vt:i4>14</vt:i4>
      </vt:variant>
      <vt:variant>
        <vt:i4>0</vt:i4>
      </vt:variant>
      <vt:variant>
        <vt:i4>5</vt:i4>
      </vt:variant>
      <vt:variant>
        <vt:lpwstr>\\PFile01.ad.nmit.ac.nz\Staff\Amanda.Bain\Desktop\MASTER Course Guide Template.docx</vt:lpwstr>
      </vt:variant>
      <vt:variant>
        <vt:lpwstr>_Toc119407231</vt:lpwstr>
      </vt:variant>
      <vt:variant>
        <vt:i4>65634</vt:i4>
      </vt:variant>
      <vt:variant>
        <vt:i4>8</vt:i4>
      </vt:variant>
      <vt:variant>
        <vt:i4>0</vt:i4>
      </vt:variant>
      <vt:variant>
        <vt:i4>5</vt:i4>
      </vt:variant>
      <vt:variant>
        <vt:lpwstr>\\PFile01.ad.nmit.ac.nz\Staff\Amanda.Bain\Desktop\MASTER Course Guide Template.docx</vt:lpwstr>
      </vt:variant>
      <vt:variant>
        <vt:lpwstr>_Toc119407230</vt:lpwstr>
      </vt:variant>
      <vt:variant>
        <vt:i4>98</vt:i4>
      </vt:variant>
      <vt:variant>
        <vt:i4>2</vt:i4>
      </vt:variant>
      <vt:variant>
        <vt:i4>0</vt:i4>
      </vt:variant>
      <vt:variant>
        <vt:i4>5</vt:i4>
      </vt:variant>
      <vt:variant>
        <vt:lpwstr>\\PFile01.ad.nmit.ac.nz\Staff\Amanda.Bain\Desktop\MASTER Course Guide Template.docx</vt:lpwstr>
      </vt:variant>
      <vt:variant>
        <vt:lpwstr>_Toc119407229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Sergent</dc:creator>
  <cp:keywords/>
  <dc:description/>
  <cp:lastModifiedBy>Lynn Bruning</cp:lastModifiedBy>
  <cp:revision>169</cp:revision>
  <cp:lastPrinted>2022-11-13T22:21:00Z</cp:lastPrinted>
  <dcterms:created xsi:type="dcterms:W3CDTF">2023-02-22T22:52:00Z</dcterms:created>
  <dcterms:modified xsi:type="dcterms:W3CDTF">2024-02-25T21:38:00Z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0x010100F9E5406042B6D74281C386E82A9DE68400D818AB4205238740B9841BF5F2E070DF</vt:lpwstr>
  </property>
  <property fmtid="{D5CDD505-2E9C-101B-9397-08002B2CF9AE}" pid="3" name="MediaServiceImageTags">
    <vt:lpwstr/>
  </property>
  <property fmtid="{D5CDD505-2E9C-101B-9397-08002B2CF9AE}" pid="4" name="_dlc_DocIdItemGuid">
    <vt:lpwstr>540c42d2-68f3-4fbc-b031-f33276a5388c</vt:lpwstr>
  </property>
  <property fmtid="{D5CDD505-2E9C-101B-9397-08002B2CF9AE}" pid="5" name="AcademicYear">
    <vt:lpwstr>1760</vt:lpwstr>
  </property>
  <property fmtid="{D5CDD505-2E9C-101B-9397-08002B2CF9AE}" pid="6" name="Programmes">
    <vt:lpwstr/>
  </property>
  <property fmtid="{D5CDD505-2E9C-101B-9397-08002B2CF9AE}" pid="7" name="_dlc_DocId">
    <vt:lpwstr>U5RCTUST6MMN-1649693853-156378</vt:lpwstr>
  </property>
  <property fmtid="{D5CDD505-2E9C-101B-9397-08002B2CF9AE}" pid="8" name="_dlc_DocIdUrl">
    <vt:lpwstr>https://livenmitac.sharepoint.com/sites/hub-Academic/_layouts/15/DocIdRedir.aspx?ID=U5RCTUST6MMN-1649693853-156378, U5RCTUST6MMN-1649693853-156378</vt:lpwstr>
  </property>
  <property fmtid="{D5CDD505-2E9C-101B-9397-08002B2CF9AE}" pid="9" name="NMITYear">
    <vt:lpwstr>2024</vt:lpwstr>
  </property>
  <property fmtid="{D5CDD505-2E9C-101B-9397-08002B2CF9AE}" pid="10" name="_docset_NoMedatataSyncRequired">
    <vt:lpwstr>False</vt:lpwstr>
  </property>
</Properties>
</file>